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AF4" w:rsidRPr="00733B73" w:rsidRDefault="00374AF4" w:rsidP="00374AF4">
      <w:pPr>
        <w:shd w:val="clear" w:color="auto" w:fill="D4ECBA"/>
        <w:spacing w:after="0" w:line="240" w:lineRule="auto"/>
        <w:jc w:val="center"/>
        <w:rPr>
          <w:rFonts w:ascii="Rockwell" w:hAnsi="Rockwell"/>
          <w:color w:val="006600"/>
          <w:sz w:val="28"/>
          <w:szCs w:val="24"/>
        </w:rPr>
      </w:pPr>
      <w:proofErr w:type="gramStart"/>
      <w:r w:rsidRPr="00733B73">
        <w:rPr>
          <w:rFonts w:ascii="Rockwell" w:hAnsi="Rockwell"/>
          <w:b/>
          <w:color w:val="006600"/>
          <w:sz w:val="36"/>
          <w:szCs w:val="24"/>
        </w:rPr>
        <w:t>SALEM  COMMUNITY</w:t>
      </w:r>
      <w:proofErr w:type="gramEnd"/>
      <w:r w:rsidRPr="00733B73">
        <w:rPr>
          <w:rFonts w:ascii="Rockwell" w:hAnsi="Rockwell"/>
          <w:b/>
          <w:color w:val="006600"/>
          <w:sz w:val="36"/>
          <w:szCs w:val="24"/>
        </w:rPr>
        <w:t xml:space="preserve">  COLLEGE</w:t>
      </w:r>
    </w:p>
    <w:p w:rsidR="00374AF4" w:rsidRPr="001D31DA" w:rsidRDefault="00374AF4" w:rsidP="00374AF4">
      <w:pPr>
        <w:pStyle w:val="Default"/>
        <w:rPr>
          <w:rFonts w:ascii="Rockwell" w:hAnsi="Rockwell"/>
          <w:b/>
          <w:bCs/>
          <w:sz w:val="23"/>
          <w:szCs w:val="23"/>
        </w:rPr>
      </w:pPr>
    </w:p>
    <w:p w:rsidR="00374AF4" w:rsidRPr="003D250C" w:rsidRDefault="003D03E5" w:rsidP="00374AF4">
      <w:pPr>
        <w:spacing w:after="0" w:line="240" w:lineRule="auto"/>
        <w:jc w:val="center"/>
        <w:rPr>
          <w:rFonts w:ascii="Rockwell" w:hAnsi="Rockwell"/>
          <w:b/>
          <w:color w:val="006600"/>
          <w:spacing w:val="40"/>
          <w:sz w:val="28"/>
          <w:szCs w:val="24"/>
        </w:rPr>
      </w:pPr>
      <w:r w:rsidRPr="003D250C">
        <w:rPr>
          <w:rFonts w:ascii="Rockwell" w:hAnsi="Rockwell"/>
          <w:b/>
          <w:color w:val="006600"/>
          <w:spacing w:val="40"/>
          <w:sz w:val="28"/>
          <w:szCs w:val="24"/>
        </w:rPr>
        <w:t>SYLLABI</w:t>
      </w:r>
    </w:p>
    <w:p w:rsidR="00374AF4" w:rsidRPr="003D250C" w:rsidRDefault="00374AF4" w:rsidP="00374AF4">
      <w:pPr>
        <w:spacing w:after="0" w:line="240" w:lineRule="auto"/>
        <w:jc w:val="center"/>
        <w:rPr>
          <w:rFonts w:ascii="Rockwell" w:hAnsi="Rockwell"/>
          <w:b/>
          <w:color w:val="006600"/>
          <w:sz w:val="28"/>
          <w:szCs w:val="24"/>
        </w:rPr>
      </w:pPr>
    </w:p>
    <w:p w:rsidR="00374AF4" w:rsidRPr="003D250C" w:rsidRDefault="00F85904" w:rsidP="00374AF4">
      <w:pPr>
        <w:spacing w:after="0" w:line="240" w:lineRule="auto"/>
        <w:jc w:val="center"/>
        <w:rPr>
          <w:rFonts w:ascii="Rockwell" w:hAnsi="Rockwell"/>
          <w:b/>
          <w:i/>
          <w:color w:val="006600"/>
          <w:sz w:val="28"/>
          <w:szCs w:val="24"/>
        </w:rPr>
      </w:pPr>
      <w:r>
        <w:rPr>
          <w:rFonts w:ascii="Rockwell" w:hAnsi="Rockwell"/>
          <w:b/>
          <w:i/>
          <w:color w:val="006600"/>
          <w:sz w:val="28"/>
          <w:szCs w:val="24"/>
        </w:rPr>
        <w:t>Spring 2016</w:t>
      </w:r>
    </w:p>
    <w:p w:rsidR="00374AF4" w:rsidRDefault="00374AF4" w:rsidP="00374AF4">
      <w:pPr>
        <w:spacing w:after="0" w:line="240" w:lineRule="auto"/>
        <w:jc w:val="center"/>
        <w:rPr>
          <w:rFonts w:ascii="Rockwell" w:hAnsi="Rockwell"/>
          <w:b/>
          <w:sz w:val="28"/>
          <w:szCs w:val="24"/>
        </w:rPr>
      </w:pPr>
    </w:p>
    <w:p w:rsidR="003D03E5" w:rsidRPr="001D31DA" w:rsidRDefault="003D03E5" w:rsidP="00374AF4">
      <w:pPr>
        <w:spacing w:after="0" w:line="240" w:lineRule="auto"/>
        <w:jc w:val="center"/>
        <w:rPr>
          <w:rFonts w:ascii="Rockwell" w:hAnsi="Rockwell"/>
          <w:b/>
          <w:sz w:val="28"/>
          <w:szCs w:val="24"/>
        </w:rPr>
      </w:pPr>
    </w:p>
    <w:tbl>
      <w:tblPr>
        <w:tblpPr w:leftFromText="180" w:rightFromText="180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1980"/>
        <w:gridCol w:w="4140"/>
      </w:tblGrid>
      <w:tr w:rsidR="00374AF4" w:rsidRPr="00733B73" w:rsidTr="00733B73">
        <w:tc>
          <w:tcPr>
            <w:tcW w:w="198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440"/>
              </w:tabs>
              <w:spacing w:after="0" w:line="240" w:lineRule="auto"/>
              <w:rPr>
                <w:rFonts w:ascii="Rockwell" w:hAnsi="Rockwell"/>
                <w:sz w:val="24"/>
                <w:szCs w:val="24"/>
              </w:rPr>
            </w:pPr>
            <w:r w:rsidRPr="00733B73">
              <w:rPr>
                <w:rFonts w:ascii="Rockwell" w:hAnsi="Rockwell"/>
                <w:sz w:val="24"/>
                <w:szCs w:val="24"/>
              </w:rPr>
              <w:t>Course Title:</w:t>
            </w:r>
          </w:p>
        </w:tc>
        <w:tc>
          <w:tcPr>
            <w:tcW w:w="414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440"/>
              </w:tabs>
              <w:spacing w:after="0" w:line="240" w:lineRule="auto"/>
              <w:rPr>
                <w:rFonts w:ascii="Rockwell" w:hAnsi="Rockwell"/>
                <w:b/>
                <w:color w:val="006600"/>
                <w:sz w:val="24"/>
                <w:szCs w:val="24"/>
              </w:rPr>
            </w:pPr>
            <w:r w:rsidRPr="00733B73">
              <w:rPr>
                <w:rFonts w:ascii="Rockwell" w:hAnsi="Rockwell"/>
                <w:b/>
                <w:color w:val="006600"/>
                <w:sz w:val="24"/>
                <w:szCs w:val="24"/>
              </w:rPr>
              <w:t>WESTERN CIVILIZATION II</w:t>
            </w:r>
          </w:p>
        </w:tc>
      </w:tr>
      <w:tr w:rsidR="00374AF4" w:rsidRPr="00733B73" w:rsidTr="00733B73">
        <w:tc>
          <w:tcPr>
            <w:tcW w:w="198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440"/>
              </w:tabs>
              <w:spacing w:after="0" w:line="240" w:lineRule="auto"/>
              <w:rPr>
                <w:rFonts w:ascii="Rockwell" w:hAnsi="Rockwell"/>
                <w:sz w:val="24"/>
                <w:szCs w:val="24"/>
              </w:rPr>
            </w:pPr>
            <w:r w:rsidRPr="00733B73">
              <w:rPr>
                <w:rFonts w:ascii="Rockwell" w:hAnsi="Rockwell"/>
                <w:sz w:val="24"/>
                <w:szCs w:val="24"/>
              </w:rPr>
              <w:t>Course Code:</w:t>
            </w:r>
          </w:p>
        </w:tc>
        <w:tc>
          <w:tcPr>
            <w:tcW w:w="414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800"/>
              </w:tabs>
              <w:spacing w:after="0" w:line="240" w:lineRule="auto"/>
              <w:rPr>
                <w:rFonts w:ascii="Rockwell" w:hAnsi="Rockwell"/>
                <w:b/>
                <w:color w:val="006600"/>
                <w:sz w:val="24"/>
                <w:szCs w:val="24"/>
              </w:rPr>
            </w:pPr>
            <w:r w:rsidRPr="00733B73">
              <w:rPr>
                <w:rFonts w:ascii="Rockwell" w:hAnsi="Rockwell"/>
                <w:b/>
                <w:color w:val="006600"/>
                <w:sz w:val="24"/>
                <w:szCs w:val="24"/>
              </w:rPr>
              <w:t>HIS 102</w:t>
            </w:r>
          </w:p>
        </w:tc>
      </w:tr>
      <w:tr w:rsidR="00374AF4" w:rsidRPr="00733B73" w:rsidTr="00733B73">
        <w:tc>
          <w:tcPr>
            <w:tcW w:w="198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800"/>
              </w:tabs>
              <w:spacing w:after="0" w:line="240" w:lineRule="auto"/>
              <w:rPr>
                <w:rFonts w:ascii="Rockwell" w:hAnsi="Rockwell"/>
                <w:sz w:val="24"/>
                <w:szCs w:val="24"/>
              </w:rPr>
            </w:pPr>
            <w:r w:rsidRPr="00733B73">
              <w:rPr>
                <w:rFonts w:ascii="Rockwell" w:hAnsi="Rockwell"/>
                <w:sz w:val="24"/>
                <w:szCs w:val="24"/>
              </w:rPr>
              <w:t>Lecture Hours:</w:t>
            </w:r>
          </w:p>
        </w:tc>
        <w:tc>
          <w:tcPr>
            <w:tcW w:w="414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440"/>
              </w:tabs>
              <w:spacing w:after="0" w:line="240" w:lineRule="auto"/>
              <w:rPr>
                <w:rFonts w:ascii="Rockwell" w:hAnsi="Rockwell"/>
                <w:b/>
                <w:color w:val="006600"/>
                <w:sz w:val="24"/>
                <w:szCs w:val="24"/>
              </w:rPr>
            </w:pPr>
            <w:r w:rsidRPr="00733B73">
              <w:rPr>
                <w:rFonts w:ascii="Rockwell" w:hAnsi="Rockwell"/>
                <w:b/>
                <w:color w:val="006600"/>
                <w:sz w:val="24"/>
                <w:szCs w:val="24"/>
              </w:rPr>
              <w:t>3</w:t>
            </w:r>
          </w:p>
        </w:tc>
      </w:tr>
      <w:tr w:rsidR="00374AF4" w:rsidRPr="00733B73" w:rsidTr="00733B73">
        <w:tc>
          <w:tcPr>
            <w:tcW w:w="1980" w:type="dxa"/>
            <w:shd w:val="clear" w:color="auto" w:fill="auto"/>
            <w:vAlign w:val="bottom"/>
          </w:tcPr>
          <w:p w:rsidR="00374AF4" w:rsidRPr="00733B73" w:rsidRDefault="00374AF4" w:rsidP="00733B73">
            <w:pPr>
              <w:spacing w:after="0" w:line="240" w:lineRule="auto"/>
              <w:rPr>
                <w:rFonts w:ascii="Rockwell" w:hAnsi="Rockwell"/>
                <w:sz w:val="24"/>
                <w:szCs w:val="24"/>
              </w:rPr>
            </w:pPr>
            <w:r w:rsidRPr="00733B73">
              <w:rPr>
                <w:rFonts w:ascii="Rockwell" w:hAnsi="Rockwell"/>
                <w:sz w:val="24"/>
                <w:szCs w:val="24"/>
              </w:rPr>
              <w:t xml:space="preserve">Lab Hours: </w:t>
            </w:r>
          </w:p>
        </w:tc>
        <w:tc>
          <w:tcPr>
            <w:tcW w:w="414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440"/>
              </w:tabs>
              <w:spacing w:after="0" w:line="240" w:lineRule="auto"/>
              <w:rPr>
                <w:rFonts w:ascii="Rockwell" w:hAnsi="Rockwell"/>
                <w:b/>
                <w:color w:val="006600"/>
                <w:sz w:val="24"/>
                <w:szCs w:val="24"/>
              </w:rPr>
            </w:pPr>
            <w:r w:rsidRPr="00733B73">
              <w:rPr>
                <w:rFonts w:ascii="Rockwell" w:hAnsi="Rockwell"/>
                <w:b/>
                <w:color w:val="006600"/>
                <w:sz w:val="24"/>
                <w:szCs w:val="24"/>
              </w:rPr>
              <w:t>0</w:t>
            </w:r>
          </w:p>
        </w:tc>
      </w:tr>
      <w:tr w:rsidR="00374AF4" w:rsidRPr="00733B73" w:rsidTr="00733B73">
        <w:tc>
          <w:tcPr>
            <w:tcW w:w="1980" w:type="dxa"/>
            <w:shd w:val="clear" w:color="auto" w:fill="auto"/>
            <w:vAlign w:val="bottom"/>
          </w:tcPr>
          <w:p w:rsidR="00374AF4" w:rsidRPr="00733B73" w:rsidRDefault="00374AF4" w:rsidP="00733B73">
            <w:pPr>
              <w:spacing w:after="0" w:line="240" w:lineRule="auto"/>
              <w:rPr>
                <w:rFonts w:ascii="Rockwell" w:hAnsi="Rockwell"/>
                <w:sz w:val="24"/>
                <w:szCs w:val="24"/>
              </w:rPr>
            </w:pPr>
            <w:r w:rsidRPr="00733B73">
              <w:rPr>
                <w:rFonts w:ascii="Rockwell" w:hAnsi="Rockwell"/>
                <w:sz w:val="24"/>
                <w:szCs w:val="24"/>
              </w:rPr>
              <w:t>Credits:</w:t>
            </w:r>
          </w:p>
        </w:tc>
        <w:tc>
          <w:tcPr>
            <w:tcW w:w="414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440"/>
              </w:tabs>
              <w:spacing w:after="0" w:line="240" w:lineRule="auto"/>
              <w:rPr>
                <w:rFonts w:ascii="Rockwell" w:hAnsi="Rockwell"/>
                <w:b/>
                <w:color w:val="006600"/>
                <w:sz w:val="24"/>
                <w:szCs w:val="24"/>
              </w:rPr>
            </w:pPr>
            <w:r w:rsidRPr="00733B73">
              <w:rPr>
                <w:rFonts w:ascii="Rockwell" w:hAnsi="Rockwell"/>
                <w:b/>
                <w:color w:val="006600"/>
                <w:sz w:val="24"/>
                <w:szCs w:val="24"/>
              </w:rPr>
              <w:t>3</w:t>
            </w:r>
          </w:p>
        </w:tc>
      </w:tr>
      <w:tr w:rsidR="00374AF4" w:rsidRPr="00733B73" w:rsidTr="00733B73">
        <w:tc>
          <w:tcPr>
            <w:tcW w:w="1980" w:type="dxa"/>
            <w:shd w:val="clear" w:color="auto" w:fill="auto"/>
            <w:vAlign w:val="bottom"/>
          </w:tcPr>
          <w:p w:rsidR="00374AF4" w:rsidRPr="00733B73" w:rsidRDefault="00374AF4" w:rsidP="00733B73">
            <w:pPr>
              <w:spacing w:after="0" w:line="240" w:lineRule="auto"/>
              <w:rPr>
                <w:rFonts w:ascii="Rockwell" w:hAnsi="Rockwell"/>
                <w:sz w:val="24"/>
                <w:szCs w:val="24"/>
              </w:rPr>
            </w:pPr>
            <w:r w:rsidRPr="00733B73">
              <w:rPr>
                <w:rFonts w:ascii="Rockwell" w:hAnsi="Rockwell"/>
                <w:sz w:val="24"/>
                <w:szCs w:val="24"/>
              </w:rPr>
              <w:t>Instructor:</w:t>
            </w:r>
          </w:p>
        </w:tc>
        <w:tc>
          <w:tcPr>
            <w:tcW w:w="414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440"/>
              </w:tabs>
              <w:spacing w:after="0" w:line="240" w:lineRule="auto"/>
              <w:rPr>
                <w:rFonts w:ascii="Rockwell" w:hAnsi="Rockwell"/>
                <w:b/>
                <w:color w:val="006600"/>
                <w:sz w:val="24"/>
                <w:szCs w:val="24"/>
              </w:rPr>
            </w:pPr>
            <w:r w:rsidRPr="00733B73">
              <w:rPr>
                <w:rFonts w:ascii="Rockwell" w:hAnsi="Rockwell"/>
                <w:b/>
                <w:color w:val="006600"/>
                <w:sz w:val="24"/>
                <w:szCs w:val="24"/>
              </w:rPr>
              <w:t>DR. ROBERT REIGER</w:t>
            </w:r>
          </w:p>
        </w:tc>
      </w:tr>
      <w:tr w:rsidR="00374AF4" w:rsidRPr="00733B73" w:rsidTr="00733B73">
        <w:tc>
          <w:tcPr>
            <w:tcW w:w="1980" w:type="dxa"/>
            <w:shd w:val="clear" w:color="auto" w:fill="auto"/>
            <w:vAlign w:val="bottom"/>
          </w:tcPr>
          <w:p w:rsidR="00374AF4" w:rsidRPr="00733B73" w:rsidRDefault="00374AF4" w:rsidP="00733B73">
            <w:pPr>
              <w:spacing w:after="0" w:line="240" w:lineRule="auto"/>
              <w:rPr>
                <w:rFonts w:ascii="Rockwell" w:hAnsi="Rockwell"/>
                <w:sz w:val="24"/>
                <w:szCs w:val="24"/>
              </w:rPr>
            </w:pPr>
            <w:r w:rsidRPr="00733B73">
              <w:rPr>
                <w:rFonts w:ascii="Rockwell" w:hAnsi="Rockwell"/>
                <w:sz w:val="24"/>
                <w:szCs w:val="24"/>
              </w:rPr>
              <w:t>E-mail:</w:t>
            </w:r>
            <w:r w:rsidRPr="00733B73">
              <w:rPr>
                <w:rFonts w:ascii="Rockwell" w:hAnsi="Rockwell"/>
                <w:color w:val="006600"/>
                <w:sz w:val="28"/>
                <w:szCs w:val="24"/>
              </w:rPr>
              <w:t xml:space="preserve">  </w:t>
            </w:r>
          </w:p>
        </w:tc>
        <w:tc>
          <w:tcPr>
            <w:tcW w:w="4140" w:type="dxa"/>
            <w:shd w:val="clear" w:color="auto" w:fill="auto"/>
            <w:vAlign w:val="bottom"/>
          </w:tcPr>
          <w:p w:rsidR="00374AF4" w:rsidRPr="00733B73" w:rsidRDefault="00374AF4" w:rsidP="00733B73">
            <w:pPr>
              <w:tabs>
                <w:tab w:val="left" w:pos="1440"/>
              </w:tabs>
              <w:spacing w:after="0" w:line="240" w:lineRule="auto"/>
              <w:rPr>
                <w:rFonts w:ascii="Rockwell" w:hAnsi="Rockwell"/>
                <w:b/>
                <w:color w:val="006600"/>
                <w:sz w:val="24"/>
                <w:szCs w:val="24"/>
              </w:rPr>
            </w:pPr>
            <w:r w:rsidRPr="00733B73">
              <w:rPr>
                <w:rFonts w:ascii="Rockwell" w:hAnsi="Rockwell"/>
                <w:color w:val="006600"/>
                <w:sz w:val="24"/>
                <w:szCs w:val="24"/>
              </w:rPr>
              <w:t>rreiger@salemcc.edu</w:t>
            </w:r>
          </w:p>
        </w:tc>
      </w:tr>
    </w:tbl>
    <w:p w:rsidR="00374AF4" w:rsidRPr="001D31DA" w:rsidRDefault="00374AF4" w:rsidP="00374AF4">
      <w:pPr>
        <w:spacing w:after="0" w:line="240" w:lineRule="auto"/>
        <w:jc w:val="center"/>
        <w:rPr>
          <w:rFonts w:ascii="Rockwell" w:hAnsi="Rockwell"/>
          <w:b/>
          <w:sz w:val="28"/>
          <w:szCs w:val="24"/>
        </w:rPr>
      </w:pPr>
    </w:p>
    <w:p w:rsidR="00374AF4" w:rsidRPr="001D31DA" w:rsidRDefault="00374AF4" w:rsidP="00374AF4">
      <w:pPr>
        <w:spacing w:after="0" w:line="240" w:lineRule="auto"/>
        <w:jc w:val="center"/>
        <w:rPr>
          <w:rFonts w:ascii="Rockwell" w:hAnsi="Rockwell"/>
          <w:sz w:val="24"/>
          <w:szCs w:val="24"/>
        </w:rPr>
      </w:pPr>
    </w:p>
    <w:p w:rsidR="00374AF4" w:rsidRPr="001D31DA" w:rsidRDefault="00374AF4" w:rsidP="00374AF4">
      <w:pPr>
        <w:spacing w:after="0" w:line="240" w:lineRule="auto"/>
        <w:jc w:val="center"/>
        <w:rPr>
          <w:rFonts w:ascii="Rockwell" w:hAnsi="Rockwell"/>
          <w:sz w:val="24"/>
          <w:szCs w:val="24"/>
        </w:rPr>
      </w:pPr>
    </w:p>
    <w:p w:rsidR="00374AF4" w:rsidRPr="001D31DA" w:rsidRDefault="00374AF4" w:rsidP="00374AF4">
      <w:pPr>
        <w:spacing w:after="0" w:line="240" w:lineRule="auto"/>
        <w:jc w:val="center"/>
        <w:rPr>
          <w:rFonts w:ascii="Rockwell" w:hAnsi="Rockwell"/>
          <w:sz w:val="24"/>
          <w:szCs w:val="24"/>
        </w:rPr>
      </w:pPr>
    </w:p>
    <w:p w:rsidR="00374AF4" w:rsidRPr="001D31DA" w:rsidRDefault="00374AF4" w:rsidP="00374AF4">
      <w:pPr>
        <w:spacing w:after="0" w:line="240" w:lineRule="auto"/>
        <w:jc w:val="center"/>
        <w:rPr>
          <w:rFonts w:ascii="Rockwell" w:hAnsi="Rockwell"/>
          <w:sz w:val="24"/>
          <w:szCs w:val="24"/>
        </w:rPr>
      </w:pPr>
    </w:p>
    <w:p w:rsidR="00374AF4" w:rsidRPr="001D31DA" w:rsidRDefault="00374AF4" w:rsidP="00374AF4">
      <w:pPr>
        <w:spacing w:after="0" w:line="240" w:lineRule="auto"/>
        <w:jc w:val="center"/>
        <w:rPr>
          <w:rFonts w:ascii="Rockwell" w:hAnsi="Rockwell"/>
        </w:rPr>
      </w:pPr>
    </w:p>
    <w:p w:rsidR="00374AF4" w:rsidRPr="001D31DA" w:rsidRDefault="00374AF4" w:rsidP="00374AF4">
      <w:pPr>
        <w:spacing w:after="0" w:line="240" w:lineRule="auto"/>
        <w:jc w:val="center"/>
        <w:rPr>
          <w:rFonts w:ascii="Rockwell" w:hAnsi="Rockwell"/>
        </w:rPr>
      </w:pPr>
    </w:p>
    <w:p w:rsidR="00374AF4" w:rsidRPr="001D31DA" w:rsidRDefault="00374AF4" w:rsidP="00374AF4">
      <w:pPr>
        <w:spacing w:after="0" w:line="240" w:lineRule="auto"/>
        <w:jc w:val="center"/>
        <w:rPr>
          <w:rFonts w:ascii="Rockwell" w:hAnsi="Rockwell"/>
          <w:b/>
        </w:rPr>
      </w:pPr>
    </w:p>
    <w:p w:rsidR="00374AF4" w:rsidRPr="001D31DA" w:rsidRDefault="00374AF4" w:rsidP="00374AF4">
      <w:pPr>
        <w:spacing w:after="0" w:line="240" w:lineRule="auto"/>
        <w:jc w:val="center"/>
        <w:rPr>
          <w:rFonts w:ascii="Rockwell" w:hAnsi="Rockwell"/>
          <w:b/>
        </w:rPr>
      </w:pPr>
    </w:p>
    <w:p w:rsidR="00374AF4" w:rsidRPr="00C07A01" w:rsidRDefault="00374AF4" w:rsidP="00374AF4">
      <w:pPr>
        <w:tabs>
          <w:tab w:val="left" w:pos="1440"/>
        </w:tabs>
        <w:spacing w:after="0" w:line="240" w:lineRule="auto"/>
        <w:rPr>
          <w:rFonts w:ascii="Rockwell" w:hAnsi="Rockwell"/>
          <w:b/>
          <w:color w:val="3333FF"/>
          <w:sz w:val="24"/>
          <w:szCs w:val="24"/>
        </w:rPr>
      </w:pPr>
    </w:p>
    <w:p w:rsidR="00374AF4" w:rsidRPr="003D250C" w:rsidRDefault="00374AF4" w:rsidP="00374AF4">
      <w:pPr>
        <w:pStyle w:val="Default"/>
        <w:rPr>
          <w:rFonts w:ascii="Rockwell" w:hAnsi="Rockwell"/>
          <w:color w:val="006600"/>
          <w:sz w:val="23"/>
          <w:szCs w:val="23"/>
        </w:rPr>
      </w:pPr>
      <w:r w:rsidRPr="003D250C">
        <w:rPr>
          <w:rFonts w:ascii="Rockwell" w:hAnsi="Rockwell"/>
          <w:b/>
          <w:bCs/>
          <w:color w:val="006600"/>
          <w:sz w:val="23"/>
          <w:szCs w:val="23"/>
        </w:rPr>
        <w:t xml:space="preserve">Course Description: </w:t>
      </w:r>
    </w:p>
    <w:p w:rsidR="00374AF4" w:rsidRPr="001D31DA" w:rsidRDefault="00374AF4" w:rsidP="00374AF4">
      <w:pPr>
        <w:pStyle w:val="Default"/>
        <w:rPr>
          <w:rFonts w:ascii="Rockwell" w:hAnsi="Rockwell"/>
          <w:sz w:val="23"/>
          <w:szCs w:val="23"/>
        </w:rPr>
      </w:pPr>
      <w:r w:rsidRPr="001D31DA">
        <w:rPr>
          <w:rFonts w:ascii="Rockwell" w:hAnsi="Rockwell"/>
          <w:sz w:val="23"/>
          <w:szCs w:val="23"/>
        </w:rPr>
        <w:t xml:space="preserve">Students will be introduced to the political, social, cultural, and economic history that shaped Western Society from 1600 to present. </w:t>
      </w:r>
      <w:r w:rsidR="00145A1B">
        <w:rPr>
          <w:rFonts w:ascii="Rockwell" w:hAnsi="Rockwell"/>
          <w:sz w:val="23"/>
          <w:szCs w:val="23"/>
        </w:rPr>
        <w:t xml:space="preserve"> </w:t>
      </w:r>
      <w:r w:rsidRPr="001D31DA">
        <w:rPr>
          <w:rFonts w:ascii="Rockwell" w:hAnsi="Rockwell"/>
          <w:sz w:val="23"/>
          <w:szCs w:val="23"/>
        </w:rPr>
        <w:t xml:space="preserve">Students will engage the major debates and issues during this period, and they will be introduced to the historian’s craft. </w:t>
      </w:r>
    </w:p>
    <w:p w:rsidR="00374AF4" w:rsidRPr="001D31DA" w:rsidRDefault="00374AF4" w:rsidP="00374AF4">
      <w:pPr>
        <w:pStyle w:val="Default"/>
        <w:rPr>
          <w:rFonts w:ascii="Rockwell" w:hAnsi="Rockwell"/>
          <w:sz w:val="23"/>
          <w:szCs w:val="23"/>
        </w:rPr>
      </w:pPr>
    </w:p>
    <w:p w:rsidR="00374AF4" w:rsidRPr="001D31DA" w:rsidRDefault="00374AF4" w:rsidP="00374AF4">
      <w:pPr>
        <w:pStyle w:val="Default"/>
        <w:rPr>
          <w:rFonts w:ascii="Rockwell" w:hAnsi="Rockwell"/>
          <w:sz w:val="23"/>
          <w:szCs w:val="23"/>
        </w:rPr>
      </w:pPr>
      <w:r w:rsidRPr="003D250C">
        <w:rPr>
          <w:rFonts w:ascii="Rockwell" w:hAnsi="Rockwell"/>
          <w:b/>
          <w:bCs/>
          <w:color w:val="006600"/>
          <w:sz w:val="23"/>
          <w:szCs w:val="23"/>
        </w:rPr>
        <w:t>Prerequisite:</w:t>
      </w:r>
      <w:r w:rsidRPr="00C07A01">
        <w:rPr>
          <w:rFonts w:ascii="Rockwell" w:hAnsi="Rockwell"/>
          <w:b/>
          <w:bCs/>
          <w:color w:val="3333FF"/>
          <w:sz w:val="23"/>
          <w:szCs w:val="23"/>
        </w:rPr>
        <w:t xml:space="preserve"> </w:t>
      </w:r>
      <w:r w:rsidR="00145A1B">
        <w:rPr>
          <w:rFonts w:ascii="Rockwell" w:hAnsi="Rockwell"/>
          <w:b/>
          <w:bCs/>
          <w:color w:val="3333FF"/>
          <w:sz w:val="23"/>
          <w:szCs w:val="23"/>
        </w:rPr>
        <w:t xml:space="preserve"> </w:t>
      </w:r>
      <w:r w:rsidRPr="001D31DA">
        <w:rPr>
          <w:rFonts w:ascii="Rockwell" w:hAnsi="Rockwell"/>
          <w:sz w:val="23"/>
          <w:szCs w:val="23"/>
        </w:rPr>
        <w:t>ENG</w:t>
      </w:r>
      <w:r w:rsidR="001D31DA" w:rsidRPr="001D31DA">
        <w:rPr>
          <w:rFonts w:ascii="Rockwell" w:hAnsi="Rockwell"/>
          <w:sz w:val="23"/>
          <w:szCs w:val="23"/>
        </w:rPr>
        <w:t xml:space="preserve"> </w:t>
      </w:r>
      <w:r w:rsidRPr="001D31DA">
        <w:rPr>
          <w:rFonts w:ascii="Rockwell" w:hAnsi="Rockwell"/>
          <w:sz w:val="23"/>
          <w:szCs w:val="23"/>
        </w:rPr>
        <w:t xml:space="preserve">098 </w:t>
      </w:r>
    </w:p>
    <w:p w:rsidR="00374AF4" w:rsidRPr="001D31DA" w:rsidRDefault="00374AF4" w:rsidP="00374AF4">
      <w:pPr>
        <w:pStyle w:val="Default"/>
        <w:rPr>
          <w:rFonts w:ascii="Rockwell" w:hAnsi="Rockwell"/>
          <w:sz w:val="23"/>
          <w:szCs w:val="23"/>
        </w:rPr>
      </w:pPr>
    </w:p>
    <w:p w:rsidR="00374AF4" w:rsidRPr="001D31DA" w:rsidRDefault="00374AF4" w:rsidP="00374AF4">
      <w:pPr>
        <w:pStyle w:val="Default"/>
        <w:rPr>
          <w:rFonts w:ascii="Rockwell" w:hAnsi="Rockwell"/>
          <w:sz w:val="23"/>
          <w:szCs w:val="23"/>
        </w:rPr>
      </w:pPr>
      <w:r w:rsidRPr="003D250C">
        <w:rPr>
          <w:rFonts w:ascii="Rockwell" w:hAnsi="Rockwell"/>
          <w:b/>
          <w:bCs/>
          <w:color w:val="006600"/>
          <w:sz w:val="23"/>
          <w:szCs w:val="23"/>
        </w:rPr>
        <w:t>Co-requisite:</w:t>
      </w:r>
      <w:r w:rsidRPr="00C07A01">
        <w:rPr>
          <w:rFonts w:ascii="Rockwell" w:hAnsi="Rockwell"/>
          <w:b/>
          <w:bCs/>
          <w:color w:val="3333FF"/>
          <w:sz w:val="23"/>
          <w:szCs w:val="23"/>
        </w:rPr>
        <w:t xml:space="preserve"> </w:t>
      </w:r>
      <w:r w:rsidR="001D31DA" w:rsidRPr="00C07A01">
        <w:rPr>
          <w:rFonts w:ascii="Rockwell" w:hAnsi="Rockwell"/>
          <w:b/>
          <w:bCs/>
          <w:color w:val="3333FF"/>
          <w:sz w:val="23"/>
          <w:szCs w:val="23"/>
        </w:rPr>
        <w:t xml:space="preserve"> </w:t>
      </w:r>
      <w:r w:rsidR="001D31DA">
        <w:rPr>
          <w:rFonts w:ascii="Rockwell" w:hAnsi="Rockwell"/>
          <w:sz w:val="23"/>
          <w:szCs w:val="23"/>
        </w:rPr>
        <w:t>n</w:t>
      </w:r>
      <w:r w:rsidRPr="001D31DA">
        <w:rPr>
          <w:rFonts w:ascii="Rockwell" w:hAnsi="Rockwell"/>
          <w:sz w:val="23"/>
          <w:szCs w:val="23"/>
        </w:rPr>
        <w:t xml:space="preserve">one </w:t>
      </w:r>
    </w:p>
    <w:p w:rsidR="00374AF4" w:rsidRPr="001D31DA" w:rsidRDefault="00374AF4" w:rsidP="00374AF4">
      <w:pPr>
        <w:pStyle w:val="Default"/>
        <w:rPr>
          <w:rFonts w:ascii="Rockwell" w:hAnsi="Rockwell"/>
          <w:sz w:val="23"/>
          <w:szCs w:val="23"/>
        </w:rPr>
      </w:pPr>
    </w:p>
    <w:p w:rsidR="00374AF4" w:rsidRPr="003D250C" w:rsidRDefault="00374AF4" w:rsidP="00374AF4">
      <w:pPr>
        <w:pStyle w:val="Default"/>
        <w:rPr>
          <w:rFonts w:ascii="Rockwell" w:hAnsi="Rockwell"/>
          <w:b/>
          <w:bCs/>
          <w:color w:val="006600"/>
          <w:sz w:val="23"/>
          <w:szCs w:val="23"/>
        </w:rPr>
      </w:pPr>
      <w:r w:rsidRPr="003D250C">
        <w:rPr>
          <w:rFonts w:ascii="Rockwell" w:hAnsi="Rockwell"/>
          <w:b/>
          <w:bCs/>
          <w:color w:val="006600"/>
          <w:sz w:val="23"/>
          <w:szCs w:val="23"/>
        </w:rPr>
        <w:t xml:space="preserve">Place in College Curriculum: </w:t>
      </w:r>
    </w:p>
    <w:p w:rsidR="00374AF4" w:rsidRPr="001D31DA" w:rsidRDefault="00374AF4" w:rsidP="00374AF4">
      <w:pPr>
        <w:pStyle w:val="Default"/>
        <w:rPr>
          <w:rFonts w:ascii="Rockwell" w:hAnsi="Rockwell"/>
          <w:i/>
          <w:iCs/>
          <w:sz w:val="23"/>
          <w:szCs w:val="23"/>
        </w:rPr>
      </w:pPr>
      <w:r w:rsidRPr="001D31DA">
        <w:rPr>
          <w:rFonts w:ascii="Rockwell" w:hAnsi="Rockwell"/>
          <w:sz w:val="23"/>
          <w:szCs w:val="23"/>
        </w:rPr>
        <w:t>Western Civilization II functions as a required course in the Liberal Arts and Social Science</w:t>
      </w:r>
      <w:r w:rsidR="001D31DA">
        <w:rPr>
          <w:rFonts w:ascii="Rockwell" w:hAnsi="Rockwell"/>
          <w:sz w:val="23"/>
          <w:szCs w:val="23"/>
        </w:rPr>
        <w:t xml:space="preserve"> </w:t>
      </w:r>
      <w:r w:rsidRPr="001D31DA">
        <w:rPr>
          <w:rFonts w:ascii="Rockwell" w:hAnsi="Rockwell"/>
          <w:sz w:val="23"/>
          <w:szCs w:val="23"/>
        </w:rPr>
        <w:t>/Political Science Programs. It also serves as a primary social science elective and as an open elective</w:t>
      </w:r>
      <w:r w:rsidRPr="001D31DA">
        <w:rPr>
          <w:rFonts w:ascii="Rockwell" w:hAnsi="Rockwell"/>
          <w:i/>
          <w:iCs/>
          <w:sz w:val="23"/>
          <w:szCs w:val="23"/>
        </w:rPr>
        <w:t xml:space="preserve">. </w:t>
      </w:r>
    </w:p>
    <w:p w:rsidR="001D31DA" w:rsidRPr="001D31DA" w:rsidRDefault="001D31DA" w:rsidP="001D31DA">
      <w:pPr>
        <w:spacing w:after="0" w:line="240" w:lineRule="auto"/>
        <w:rPr>
          <w:rFonts w:ascii="Rockwell" w:hAnsi="Rockwell"/>
          <w:sz w:val="23"/>
          <w:szCs w:val="23"/>
        </w:rPr>
      </w:pPr>
    </w:p>
    <w:p w:rsidR="001D31DA" w:rsidRPr="003D250C" w:rsidRDefault="001D31DA" w:rsidP="003D250C">
      <w:pPr>
        <w:pStyle w:val="Default"/>
        <w:rPr>
          <w:rFonts w:ascii="Rockwell" w:hAnsi="Rockwell"/>
          <w:b/>
          <w:bCs/>
          <w:color w:val="006600"/>
          <w:sz w:val="23"/>
          <w:szCs w:val="23"/>
        </w:rPr>
      </w:pPr>
      <w:r w:rsidRPr="003D250C">
        <w:rPr>
          <w:rFonts w:ascii="Rockwell" w:hAnsi="Rockwell"/>
          <w:b/>
          <w:bCs/>
          <w:color w:val="006600"/>
          <w:sz w:val="23"/>
          <w:szCs w:val="23"/>
        </w:rPr>
        <w:t xml:space="preserve">Required Text(s): </w:t>
      </w:r>
    </w:p>
    <w:p w:rsidR="00F85904" w:rsidRDefault="00F85904" w:rsidP="001D31DA">
      <w:pPr>
        <w:pStyle w:val="Default"/>
        <w:rPr>
          <w:rFonts w:ascii="Rockwell" w:hAnsi="Rockwell"/>
          <w:bCs/>
          <w:color w:val="0D0D0D" w:themeColor="text1" w:themeTint="F2"/>
        </w:rPr>
      </w:pPr>
      <w:r w:rsidRPr="00F85904">
        <w:rPr>
          <w:rFonts w:ascii="Rockwell" w:hAnsi="Rockwell"/>
          <w:b/>
          <w:bCs/>
          <w:color w:val="0D0D0D" w:themeColor="text1" w:themeTint="F2"/>
          <w:u w:val="single"/>
        </w:rPr>
        <w:t>Western Civilizations</w:t>
      </w:r>
      <w:r>
        <w:rPr>
          <w:rFonts w:ascii="Rockwell" w:hAnsi="Rockwell"/>
          <w:b/>
          <w:bCs/>
          <w:color w:val="0D0D0D" w:themeColor="text1" w:themeTint="F2"/>
          <w:u w:val="single"/>
        </w:rPr>
        <w:t xml:space="preserve">: </w:t>
      </w:r>
      <w:r>
        <w:rPr>
          <w:rFonts w:ascii="Rockwell" w:hAnsi="Rockwell"/>
          <w:bCs/>
          <w:color w:val="0D0D0D" w:themeColor="text1" w:themeTint="F2"/>
        </w:rPr>
        <w:t>Volume 2 by:</w:t>
      </w:r>
    </w:p>
    <w:p w:rsidR="002A62D2" w:rsidRDefault="00F85904" w:rsidP="001D31DA">
      <w:pPr>
        <w:pStyle w:val="Default"/>
        <w:rPr>
          <w:rFonts w:ascii="Rockwell" w:hAnsi="Rockwell"/>
          <w:bCs/>
          <w:color w:val="0D0D0D" w:themeColor="text1" w:themeTint="F2"/>
        </w:rPr>
      </w:pPr>
      <w:r>
        <w:rPr>
          <w:rFonts w:ascii="Rockwell" w:hAnsi="Rockwell"/>
          <w:bCs/>
          <w:color w:val="0D0D0D" w:themeColor="text1" w:themeTint="F2"/>
        </w:rPr>
        <w:t>Judith C</w:t>
      </w:r>
      <w:r w:rsidRPr="00F85904">
        <w:rPr>
          <w:rFonts w:ascii="Rockwell" w:hAnsi="Rockwell"/>
          <w:bCs/>
          <w:color w:val="0D0D0D" w:themeColor="text1" w:themeTint="F2"/>
        </w:rPr>
        <w:t xml:space="preserve">offin and Robert Stacey and Joshua Cole and Carol </w:t>
      </w:r>
      <w:proofErr w:type="spellStart"/>
      <w:r w:rsidRPr="00F85904">
        <w:rPr>
          <w:rFonts w:ascii="Rockwell" w:hAnsi="Rockwell"/>
          <w:bCs/>
          <w:color w:val="0D0D0D" w:themeColor="text1" w:themeTint="F2"/>
        </w:rPr>
        <w:t>Symes</w:t>
      </w:r>
      <w:proofErr w:type="spellEnd"/>
    </w:p>
    <w:p w:rsidR="00F85904" w:rsidRDefault="00F85904" w:rsidP="001D31DA">
      <w:pPr>
        <w:pStyle w:val="Default"/>
        <w:rPr>
          <w:rFonts w:ascii="Rockwell" w:hAnsi="Rockwell"/>
          <w:bCs/>
          <w:color w:val="0D0D0D" w:themeColor="text1" w:themeTint="F2"/>
        </w:rPr>
      </w:pPr>
      <w:r>
        <w:rPr>
          <w:rFonts w:ascii="Rockwell" w:hAnsi="Rockwell"/>
          <w:bCs/>
          <w:color w:val="0D0D0D" w:themeColor="text1" w:themeTint="F2"/>
        </w:rPr>
        <w:t>ISBN: 978-0-9393483-0</w:t>
      </w:r>
    </w:p>
    <w:p w:rsidR="00F85904" w:rsidRPr="007906F0" w:rsidRDefault="00F85904" w:rsidP="001D31DA">
      <w:pPr>
        <w:pStyle w:val="Default"/>
        <w:rPr>
          <w:rFonts w:ascii="Rockwell" w:hAnsi="Rockwell"/>
          <w:b/>
          <w:bCs/>
          <w:color w:val="0D0D0D" w:themeColor="text1" w:themeTint="F2"/>
          <w:u w:val="single"/>
        </w:rPr>
      </w:pPr>
    </w:p>
    <w:p w:rsidR="00145A1B" w:rsidRPr="00145A1B" w:rsidRDefault="00145A1B" w:rsidP="007906F0"/>
    <w:p w:rsidR="001C2FCA" w:rsidRDefault="007906F0" w:rsidP="007906F0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  <w:r w:rsidRPr="007906F0">
        <w:rPr>
          <w:rFonts w:ascii="Rockwell" w:eastAsia="Times New Roman" w:hAnsi="Rockwell"/>
          <w:b/>
          <w:color w:val="538135" w:themeColor="accent6" w:themeShade="BF"/>
          <w:sz w:val="28"/>
          <w:szCs w:val="28"/>
        </w:rPr>
        <w:t>Grading procedure and policies</w:t>
      </w:r>
      <w:proofErr w:type="gramStart"/>
      <w:r w:rsidRPr="007906F0">
        <w:rPr>
          <w:rFonts w:ascii="Rockwell" w:eastAsia="Times New Roman" w:hAnsi="Rockwell"/>
          <w:b/>
          <w:color w:val="538135" w:themeColor="accent6" w:themeShade="BF"/>
          <w:sz w:val="28"/>
          <w:szCs w:val="28"/>
        </w:rPr>
        <w:t>:</w:t>
      </w:r>
      <w:proofErr w:type="gramEnd"/>
      <w:r w:rsidRPr="007906F0">
        <w:rPr>
          <w:rFonts w:ascii="Rockwell" w:eastAsia="Times New Roman" w:hAnsi="Rockwell"/>
          <w:sz w:val="24"/>
          <w:szCs w:val="24"/>
        </w:rPr>
        <w:br/>
      </w:r>
      <w:r w:rsidRPr="007906F0">
        <w:rPr>
          <w:rFonts w:ascii="Rockwell" w:eastAsia="Times New Roman" w:hAnsi="Rockwell"/>
          <w:sz w:val="28"/>
          <w:szCs w:val="28"/>
        </w:rPr>
        <w:t>A = (94  - 100); A- (90-93);  B+ = ( 87 – 89); B= (83 – 86); B- (80-82), C+= (77-79),</w:t>
      </w:r>
      <w:r w:rsidRPr="007906F0">
        <w:rPr>
          <w:rFonts w:ascii="Rockwell" w:eastAsia="Times New Roman" w:hAnsi="Rockwell"/>
          <w:sz w:val="24"/>
          <w:szCs w:val="24"/>
        </w:rPr>
        <w:br/>
      </w:r>
      <w:r w:rsidRPr="007906F0">
        <w:rPr>
          <w:rFonts w:ascii="Rockwell" w:eastAsia="Times New Roman" w:hAnsi="Rockwell"/>
          <w:sz w:val="28"/>
          <w:szCs w:val="28"/>
        </w:rPr>
        <w:t>C (70-76) D= (60-69); F = below 60.  FA = below 60.</w:t>
      </w:r>
    </w:p>
    <w:p w:rsidR="007906F0" w:rsidRPr="007906F0" w:rsidRDefault="007906F0" w:rsidP="007906F0">
      <w:pPr>
        <w:spacing w:after="0" w:line="240" w:lineRule="auto"/>
        <w:rPr>
          <w:rFonts w:ascii="Rockwell" w:eastAsia="Times New Roman" w:hAnsi="Rockwell"/>
          <w:sz w:val="24"/>
          <w:szCs w:val="24"/>
        </w:rPr>
      </w:pPr>
      <w:r w:rsidRPr="007906F0">
        <w:rPr>
          <w:rFonts w:ascii="Rockwell" w:eastAsia="Times New Roman" w:hAnsi="Rockwell"/>
          <w:sz w:val="24"/>
          <w:szCs w:val="24"/>
        </w:rPr>
        <w:br/>
        <w:t>Attendance:  Students are expected to attend all scheduled classes.  The instructor will</w:t>
      </w:r>
      <w:r w:rsidRPr="007906F0">
        <w:rPr>
          <w:rFonts w:ascii="Rockwell" w:eastAsia="Times New Roman" w:hAnsi="Rockwell"/>
          <w:sz w:val="24"/>
          <w:szCs w:val="24"/>
          <w:bdr w:val="single" w:sz="2" w:space="0" w:color="auto" w:frame="1"/>
        </w:rPr>
        <w:t xml:space="preserve"> </w:t>
      </w:r>
      <w:r w:rsidRPr="007906F0">
        <w:rPr>
          <w:rFonts w:ascii="Rockwell" w:eastAsia="Times New Roman" w:hAnsi="Rockwell"/>
          <w:sz w:val="24"/>
          <w:szCs w:val="24"/>
        </w:rPr>
        <w:t>explain</w:t>
      </w:r>
      <w:r w:rsidR="007A32B4">
        <w:rPr>
          <w:rFonts w:ascii="Rockwell" w:eastAsia="Times New Roman" w:hAnsi="Rockwell"/>
          <w:sz w:val="24"/>
          <w:szCs w:val="24"/>
        </w:rPr>
        <w:t xml:space="preserve"> </w:t>
      </w:r>
      <w:r w:rsidRPr="007A32B4">
        <w:rPr>
          <w:rFonts w:ascii="Rockwell" w:eastAsia="Times New Roman" w:hAnsi="Rockwell"/>
          <w:sz w:val="24"/>
          <w:szCs w:val="24"/>
        </w:rPr>
        <w:t>the specific attendance policy for the class.</w:t>
      </w:r>
    </w:p>
    <w:p w:rsidR="001C2FCA" w:rsidRDefault="007906F0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  <w:r w:rsidRPr="007906F0">
        <w:rPr>
          <w:rFonts w:ascii="Rockwell" w:eastAsia="Times New Roman" w:hAnsi="Rockwell"/>
          <w:sz w:val="28"/>
          <w:szCs w:val="28"/>
        </w:rPr>
        <w:lastRenderedPageBreak/>
        <w:br/>
      </w:r>
      <w:r w:rsidRPr="001C2FCA">
        <w:rPr>
          <w:rFonts w:ascii="Rockwell" w:eastAsia="Times New Roman" w:hAnsi="Rockwell"/>
          <w:sz w:val="28"/>
          <w:szCs w:val="28"/>
        </w:rPr>
        <w:t>Assignment feedback and grading will be completed within a few days after posting.</w:t>
      </w:r>
    </w:p>
    <w:p w:rsidR="001C2FCA" w:rsidRDefault="007906F0" w:rsidP="007A32B4">
      <w:pPr>
        <w:spacing w:after="0" w:line="240" w:lineRule="auto"/>
        <w:rPr>
          <w:rFonts w:ascii="Rockwell" w:eastAsia="Times New Roman" w:hAnsi="Rockwell"/>
          <w:color w:val="385623" w:themeColor="accent6" w:themeShade="80"/>
          <w:sz w:val="28"/>
          <w:szCs w:val="28"/>
        </w:rPr>
      </w:pPr>
      <w:r w:rsidRPr="007906F0">
        <w:rPr>
          <w:rFonts w:ascii="Rockwell" w:eastAsia="Times New Roman" w:hAnsi="Rockwell"/>
          <w:sz w:val="28"/>
          <w:szCs w:val="28"/>
        </w:rPr>
        <w:br/>
      </w:r>
      <w:r w:rsidRPr="001C2FCA">
        <w:rPr>
          <w:rFonts w:ascii="Rockwell" w:eastAsia="Times New Roman" w:hAnsi="Rockwell"/>
          <w:color w:val="385623" w:themeColor="accent6" w:themeShade="80"/>
          <w:sz w:val="28"/>
          <w:szCs w:val="28"/>
        </w:rPr>
        <w:t>Student Assessment: </w:t>
      </w:r>
    </w:p>
    <w:p w:rsidR="001C2FCA" w:rsidRDefault="001C2FCA" w:rsidP="007A32B4">
      <w:pPr>
        <w:spacing w:after="0" w:line="240" w:lineRule="auto"/>
        <w:rPr>
          <w:rFonts w:ascii="Rockwell" w:eastAsia="Times New Roman" w:hAnsi="Rockwell"/>
          <w:color w:val="385623" w:themeColor="accent6" w:themeShade="80"/>
          <w:sz w:val="28"/>
          <w:szCs w:val="28"/>
        </w:rPr>
      </w:pPr>
    </w:p>
    <w:p w:rsidR="001C2FCA" w:rsidRDefault="007906F0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  <w:r w:rsidRPr="007906F0">
        <w:rPr>
          <w:rFonts w:ascii="Rockwell" w:eastAsia="Times New Roman" w:hAnsi="Rockwell"/>
          <w:sz w:val="28"/>
          <w:szCs w:val="28"/>
        </w:rPr>
        <w:t>Final grades will be determined by completion of class work,</w:t>
      </w:r>
      <w:r w:rsidR="001C2FCA">
        <w:rPr>
          <w:rFonts w:ascii="Rockwell" w:eastAsia="Times New Roman" w:hAnsi="Rockwell"/>
          <w:sz w:val="28"/>
          <w:szCs w:val="28"/>
        </w:rPr>
        <w:t xml:space="preserve"> </w:t>
      </w:r>
      <w:r w:rsidRPr="007906F0">
        <w:rPr>
          <w:rFonts w:ascii="Rockwell" w:eastAsia="Times New Roman" w:hAnsi="Rockwell"/>
          <w:sz w:val="28"/>
          <w:szCs w:val="28"/>
        </w:rPr>
        <w:t>ex</w:t>
      </w:r>
      <w:r w:rsidR="001C2FCA">
        <w:rPr>
          <w:rFonts w:ascii="Rockwell" w:eastAsia="Times New Roman" w:hAnsi="Rockwell"/>
          <w:sz w:val="28"/>
          <w:szCs w:val="28"/>
        </w:rPr>
        <w:t xml:space="preserve">aminations, </w:t>
      </w:r>
      <w:proofErr w:type="gramStart"/>
      <w:r w:rsidR="001C2FCA">
        <w:rPr>
          <w:rFonts w:ascii="Rockwell" w:eastAsia="Times New Roman" w:hAnsi="Rockwell"/>
          <w:sz w:val="28"/>
          <w:szCs w:val="28"/>
        </w:rPr>
        <w:t>written</w:t>
      </w:r>
      <w:proofErr w:type="gramEnd"/>
      <w:r w:rsidR="001C2FCA">
        <w:rPr>
          <w:rFonts w:ascii="Rockwell" w:eastAsia="Times New Roman" w:hAnsi="Rockwell"/>
          <w:sz w:val="28"/>
          <w:szCs w:val="28"/>
        </w:rPr>
        <w:t xml:space="preserve"> assignments:</w:t>
      </w:r>
    </w:p>
    <w:p w:rsidR="001C2FCA" w:rsidRDefault="007906F0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  <w:r w:rsidRPr="007906F0">
        <w:rPr>
          <w:rFonts w:ascii="Rockwell" w:eastAsia="Times New Roman" w:hAnsi="Rockwell"/>
          <w:sz w:val="28"/>
          <w:szCs w:val="28"/>
        </w:rPr>
        <w:br/>
        <w:t>• Midterm/Final examination: 60 points;</w:t>
      </w:r>
    </w:p>
    <w:p w:rsidR="001C2FCA" w:rsidRDefault="001C2FCA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</w:p>
    <w:p w:rsidR="001C2FCA" w:rsidRDefault="007906F0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  <w:r w:rsidRPr="007906F0">
        <w:rPr>
          <w:rFonts w:ascii="Rockwell" w:eastAsia="Times New Roman" w:hAnsi="Rockwell"/>
          <w:sz w:val="28"/>
          <w:szCs w:val="28"/>
        </w:rPr>
        <w:t>Major assignments and/or Chapter outlines and analysis questions: 40 points each;</w:t>
      </w:r>
    </w:p>
    <w:p w:rsidR="009A4FD5" w:rsidRDefault="009A4FD5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</w:p>
    <w:p w:rsidR="009A4FD5" w:rsidRDefault="007906F0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  <w:r w:rsidRPr="007906F0">
        <w:rPr>
          <w:rFonts w:ascii="Rockwell" w:eastAsia="Times New Roman" w:hAnsi="Rockwell"/>
          <w:sz w:val="28"/>
          <w:szCs w:val="28"/>
        </w:rPr>
        <w:t>Short-term assignments: 10 points each;</w:t>
      </w:r>
      <w:r w:rsidRPr="007906F0">
        <w:rPr>
          <w:rFonts w:ascii="Rockwell" w:eastAsia="Times New Roman" w:hAnsi="Rockwell"/>
          <w:sz w:val="28"/>
          <w:szCs w:val="28"/>
        </w:rPr>
        <w:br/>
      </w:r>
    </w:p>
    <w:p w:rsidR="009A4FD5" w:rsidRDefault="007906F0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  <w:proofErr w:type="spellStart"/>
      <w:r w:rsidRPr="007906F0">
        <w:rPr>
          <w:rFonts w:ascii="Rockwell" w:eastAsia="Times New Roman" w:hAnsi="Rockwell"/>
          <w:sz w:val="28"/>
          <w:szCs w:val="28"/>
        </w:rPr>
        <w:t>Quizes</w:t>
      </w:r>
      <w:proofErr w:type="spellEnd"/>
      <w:r w:rsidRPr="007906F0">
        <w:rPr>
          <w:rFonts w:ascii="Rockwell" w:eastAsia="Times New Roman" w:hAnsi="Rockwell"/>
          <w:sz w:val="28"/>
          <w:szCs w:val="28"/>
        </w:rPr>
        <w:t>: 10 points</w:t>
      </w:r>
      <w:r w:rsidR="009A4FD5">
        <w:rPr>
          <w:rFonts w:ascii="Rockwell" w:eastAsia="Times New Roman" w:hAnsi="Rockwell"/>
          <w:sz w:val="28"/>
          <w:szCs w:val="28"/>
        </w:rPr>
        <w:t>.</w:t>
      </w:r>
    </w:p>
    <w:p w:rsidR="007A32B4" w:rsidRDefault="007906F0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  <w:r w:rsidRPr="007906F0">
        <w:rPr>
          <w:rFonts w:ascii="Rockwell" w:eastAsia="Times New Roman" w:hAnsi="Rockwell"/>
          <w:sz w:val="28"/>
          <w:szCs w:val="28"/>
        </w:rPr>
        <w:br/>
        <w:t>Please note: After three unexcused absences from class, the final grade will</w:t>
      </w:r>
      <w:r w:rsidRPr="007906F0">
        <w:rPr>
          <w:rFonts w:ascii="Rockwell" w:eastAsia="Times New Roman" w:hAnsi="Rockwell"/>
          <w:sz w:val="28"/>
          <w:szCs w:val="28"/>
          <w:bdr w:val="single" w:sz="2" w:space="0" w:color="auto" w:frame="1"/>
        </w:rPr>
        <w:t xml:space="preserve"> </w:t>
      </w:r>
      <w:r w:rsidRPr="007906F0">
        <w:rPr>
          <w:rFonts w:ascii="Rockwell" w:eastAsia="Times New Roman" w:hAnsi="Rockwell"/>
          <w:sz w:val="28"/>
          <w:szCs w:val="28"/>
        </w:rPr>
        <w:t>be</w:t>
      </w:r>
      <w:r w:rsidR="001C2FCA">
        <w:rPr>
          <w:rFonts w:ascii="Rockwell" w:eastAsia="Times New Roman" w:hAnsi="Rockwell"/>
          <w:sz w:val="28"/>
          <w:szCs w:val="28"/>
        </w:rPr>
        <w:t xml:space="preserve"> </w:t>
      </w:r>
      <w:r w:rsidRPr="007906F0">
        <w:rPr>
          <w:rFonts w:ascii="Rockwell" w:eastAsia="Times New Roman" w:hAnsi="Rockwell"/>
          <w:sz w:val="28"/>
          <w:szCs w:val="28"/>
        </w:rPr>
        <w:t>reduced by one letter grade.</w:t>
      </w:r>
    </w:p>
    <w:p w:rsidR="007A32B4" w:rsidRDefault="007A32B4" w:rsidP="007A32B4">
      <w:pPr>
        <w:spacing w:after="0" w:line="240" w:lineRule="auto"/>
        <w:rPr>
          <w:rFonts w:ascii="Rockwell" w:eastAsia="Times New Roman" w:hAnsi="Rockwell"/>
          <w:sz w:val="28"/>
          <w:szCs w:val="28"/>
        </w:rPr>
      </w:pPr>
    </w:p>
    <w:p w:rsidR="007906F0" w:rsidRPr="007906F0" w:rsidRDefault="007906F0" w:rsidP="007A32B4">
      <w:pPr>
        <w:spacing w:after="0" w:line="240" w:lineRule="auto"/>
        <w:rPr>
          <w:rFonts w:ascii="Rockwell" w:eastAsia="Times New Roman" w:hAnsi="Rockwell"/>
          <w:b/>
          <w:sz w:val="24"/>
          <w:szCs w:val="24"/>
        </w:rPr>
      </w:pPr>
      <w:r w:rsidRPr="007A32B4">
        <w:rPr>
          <w:rFonts w:ascii="Rockwell" w:eastAsia="Times New Roman" w:hAnsi="Rockwell"/>
          <w:b/>
          <w:color w:val="000000"/>
          <w:sz w:val="24"/>
          <w:szCs w:val="24"/>
          <w:shd w:val="clear" w:color="auto" w:fill="FFFFFF"/>
        </w:rPr>
        <w:t>Academic Honesty Policy: </w:t>
      </w:r>
    </w:p>
    <w:p w:rsidR="007906F0" w:rsidRPr="007906F0" w:rsidRDefault="007906F0" w:rsidP="007906F0">
      <w:pPr>
        <w:pStyle w:val="Default"/>
        <w:rPr>
          <w:rFonts w:ascii="Rockwell" w:hAnsi="Rockwell"/>
          <w:bCs/>
          <w:color w:val="0D0D0D" w:themeColor="text1" w:themeTint="F2"/>
        </w:rPr>
      </w:pPr>
      <w:r w:rsidRPr="007906F0">
        <w:rPr>
          <w:rFonts w:ascii="Rockwell" w:eastAsia="Times New Roman" w:hAnsi="Rockwell"/>
          <w:shd w:val="clear" w:color="auto" w:fill="FFFFFF"/>
        </w:rPr>
        <w:t xml:space="preserve">Students found to have committed an act of academic dishonesty may be </w:t>
      </w:r>
      <w:proofErr w:type="spellStart"/>
      <w:r w:rsidRPr="007906F0">
        <w:rPr>
          <w:rFonts w:ascii="Rockwell" w:eastAsia="Times New Roman" w:hAnsi="Rockwell"/>
          <w:shd w:val="clear" w:color="auto" w:fill="FFFFFF"/>
        </w:rPr>
        <w:t>subjectto</w:t>
      </w:r>
      <w:proofErr w:type="spellEnd"/>
      <w:r w:rsidRPr="007906F0">
        <w:rPr>
          <w:rFonts w:ascii="Rockwell" w:eastAsia="Times New Roman" w:hAnsi="Rockwell"/>
          <w:shd w:val="clear" w:color="auto" w:fill="FFFFFF"/>
        </w:rPr>
        <w:t xml:space="preserve"> failure</w:t>
      </w:r>
      <w:r w:rsidRPr="007906F0">
        <w:rPr>
          <w:rFonts w:ascii="Rockwell" w:eastAsia="Times New Roman" w:hAnsi="Rockwell"/>
          <w:bdr w:val="single" w:sz="2" w:space="0" w:color="auto" w:frame="1"/>
          <w:shd w:val="clear" w:color="auto" w:fill="FFFFFF"/>
        </w:rPr>
        <w:t xml:space="preserve"> </w:t>
      </w:r>
      <w:r w:rsidRPr="007906F0">
        <w:rPr>
          <w:rFonts w:ascii="Rockwell" w:eastAsia="Times New Roman" w:hAnsi="Rockwell"/>
          <w:shd w:val="clear" w:color="auto" w:fill="FFFFFF"/>
        </w:rPr>
        <w:t>in this course, academic probation, and/or suspension from the college. See the Student</w:t>
      </w:r>
      <w:r w:rsidRPr="007906F0">
        <w:rPr>
          <w:rFonts w:ascii="Rockwell" w:eastAsia="Times New Roman" w:hAnsi="Rockwell"/>
          <w:bdr w:val="single" w:sz="2" w:space="0" w:color="auto" w:frame="1"/>
          <w:shd w:val="clear" w:color="auto" w:fill="FFFFFF"/>
        </w:rPr>
        <w:t xml:space="preserve"> </w:t>
      </w:r>
      <w:r w:rsidRPr="007906F0">
        <w:rPr>
          <w:rFonts w:ascii="Rockwell" w:eastAsia="Times New Roman" w:hAnsi="Rockwell"/>
          <w:shd w:val="clear" w:color="auto" w:fill="FFFFFF"/>
        </w:rPr>
        <w:t>Handbook for additional details.</w:t>
      </w:r>
    </w:p>
    <w:p w:rsidR="00F85904" w:rsidRDefault="00F85904" w:rsidP="00374AF4">
      <w:pPr>
        <w:spacing w:after="0" w:line="240" w:lineRule="auto"/>
        <w:jc w:val="center"/>
        <w:rPr>
          <w:rFonts w:ascii="Rockwell" w:hAnsi="Rockwell"/>
          <w:b/>
          <w:i/>
          <w:color w:val="006600"/>
          <w:sz w:val="28"/>
          <w:szCs w:val="24"/>
        </w:rPr>
      </w:pPr>
    </w:p>
    <w:p w:rsidR="00F85904" w:rsidRDefault="00F85904" w:rsidP="00374AF4">
      <w:pPr>
        <w:spacing w:after="0" w:line="240" w:lineRule="auto"/>
        <w:jc w:val="center"/>
        <w:rPr>
          <w:rFonts w:ascii="Rockwell" w:hAnsi="Rockwell"/>
          <w:b/>
          <w:i/>
          <w:color w:val="006600"/>
          <w:sz w:val="28"/>
          <w:szCs w:val="24"/>
        </w:rPr>
      </w:pPr>
    </w:p>
    <w:p w:rsidR="00374AF4" w:rsidRPr="00733B73" w:rsidRDefault="00A724AB" w:rsidP="00374AF4">
      <w:pPr>
        <w:spacing w:after="0" w:line="240" w:lineRule="auto"/>
        <w:jc w:val="center"/>
        <w:rPr>
          <w:rFonts w:ascii="Rockwell" w:hAnsi="Rockwell"/>
          <w:b/>
          <w:i/>
          <w:color w:val="006600"/>
          <w:sz w:val="28"/>
          <w:szCs w:val="24"/>
        </w:rPr>
      </w:pPr>
      <w:r w:rsidRPr="00733B73">
        <w:rPr>
          <w:rFonts w:ascii="Rockwell" w:hAnsi="Rockwell"/>
          <w:b/>
          <w:i/>
          <w:color w:val="006600"/>
          <w:sz w:val="28"/>
          <w:szCs w:val="24"/>
        </w:rPr>
        <w:t xml:space="preserve">COURSE CONTENT OUTLINE: </w:t>
      </w:r>
    </w:p>
    <w:p w:rsidR="00374AF4" w:rsidRDefault="00374AF4" w:rsidP="00374AF4">
      <w:pPr>
        <w:spacing w:after="0" w:line="240" w:lineRule="auto"/>
        <w:jc w:val="center"/>
        <w:rPr>
          <w:rFonts w:ascii="Rockwell" w:hAnsi="Rockwell"/>
          <w:b/>
          <w:color w:val="0000CC"/>
          <w:sz w:val="24"/>
          <w:szCs w:val="24"/>
        </w:rPr>
      </w:pPr>
    </w:p>
    <w:p w:rsidR="00C07A01" w:rsidRPr="001D31DA" w:rsidRDefault="00C07A01" w:rsidP="00374AF4">
      <w:pPr>
        <w:spacing w:after="0" w:line="240" w:lineRule="auto"/>
        <w:jc w:val="center"/>
        <w:rPr>
          <w:rFonts w:ascii="Rockwell" w:hAnsi="Rockwell"/>
          <w:b/>
          <w:color w:val="0000CC"/>
          <w:sz w:val="24"/>
          <w:szCs w:val="24"/>
        </w:rPr>
      </w:pPr>
    </w:p>
    <w:p w:rsidR="00374AF4" w:rsidRPr="00340A41" w:rsidRDefault="00166C56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149860</wp:posOffset>
            </wp:positionV>
            <wp:extent cx="802640" cy="800100"/>
            <wp:effectExtent l="0" t="0" r="0" b="0"/>
            <wp:wrapNone/>
            <wp:docPr id="17" name="irc_mi" descr="http://users.clas.ufl.edu/fcurta/crusades-histori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ers.clas.ufl.edu/fcurta/crusades-historiograph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422">
        <w:rPr>
          <w:rFonts w:ascii="Rockwell" w:hAnsi="Rockwell"/>
          <w:b/>
          <w:sz w:val="24"/>
          <w:szCs w:val="24"/>
        </w:rPr>
        <w:t>I.</w:t>
      </w:r>
      <w:r w:rsidR="00C74422">
        <w:rPr>
          <w:rFonts w:ascii="Rockwell" w:hAnsi="Rockwell"/>
          <w:b/>
          <w:sz w:val="24"/>
          <w:szCs w:val="24"/>
        </w:rPr>
        <w:tab/>
      </w:r>
      <w:r w:rsidR="00D00568">
        <w:rPr>
          <w:rFonts w:ascii="Rockwell" w:hAnsi="Rockwell"/>
          <w:b/>
          <w:sz w:val="24"/>
          <w:szCs w:val="24"/>
        </w:rPr>
        <w:t>Orientation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3"/>
          <w:szCs w:val="23"/>
        </w:rPr>
        <w:t>a.</w:t>
      </w:r>
      <w:r w:rsidR="00C74422">
        <w:rPr>
          <w:rFonts w:ascii="Rockwell" w:hAnsi="Rockwell"/>
          <w:sz w:val="23"/>
          <w:szCs w:val="23"/>
        </w:rPr>
        <w:tab/>
      </w:r>
      <w:r w:rsidR="00D00568">
        <w:rPr>
          <w:rFonts w:ascii="Rockwell" w:hAnsi="Rockwell"/>
          <w:sz w:val="24"/>
          <w:szCs w:val="24"/>
        </w:rPr>
        <w:t>Principles and methodology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 w:rsidR="00C74422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Historiography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 w:rsidR="00C74422"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Orie</w:t>
      </w:r>
      <w:r w:rsidR="00D00568">
        <w:rPr>
          <w:rFonts w:ascii="Rockwell" w:hAnsi="Rockwell"/>
          <w:sz w:val="24"/>
          <w:szCs w:val="24"/>
        </w:rPr>
        <w:t>ntation to Western Civilization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 w:rsidR="00C74422"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 xml:space="preserve">Orientation to the Course </w:t>
      </w:r>
    </w:p>
    <w:p w:rsidR="00374AF4" w:rsidRPr="001D31DA" w:rsidRDefault="00166C56" w:rsidP="008163F3">
      <w:pPr>
        <w:pStyle w:val="Default"/>
        <w:ind w:left="1440" w:hanging="360"/>
        <w:rPr>
          <w:rFonts w:ascii="Rockwell" w:hAnsi="Rockwel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73660</wp:posOffset>
            </wp:positionV>
            <wp:extent cx="1874520" cy="1171575"/>
            <wp:effectExtent l="0" t="0" r="0" b="952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F4" w:rsidRPr="00340A41" w:rsidRDefault="002650EF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II.</w:t>
      </w:r>
      <w:r>
        <w:rPr>
          <w:rFonts w:ascii="Rockwell" w:hAnsi="Rockwell"/>
          <w:b/>
          <w:sz w:val="24"/>
          <w:szCs w:val="24"/>
        </w:rPr>
        <w:tab/>
      </w:r>
      <w:r w:rsidR="00374AF4" w:rsidRPr="00340A41">
        <w:rPr>
          <w:rFonts w:ascii="Rockwell" w:hAnsi="Rockwell"/>
          <w:b/>
          <w:sz w:val="24"/>
          <w:szCs w:val="24"/>
        </w:rPr>
        <w:t>The A</w:t>
      </w:r>
      <w:r w:rsidR="00D00568">
        <w:rPr>
          <w:rFonts w:ascii="Rockwell" w:hAnsi="Rockwell"/>
          <w:b/>
          <w:sz w:val="24"/>
          <w:szCs w:val="24"/>
        </w:rPr>
        <w:t>ge of Absolutism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C74422">
        <w:rPr>
          <w:rFonts w:ascii="Rockwell" w:hAnsi="Rockwell"/>
          <w:sz w:val="24"/>
          <w:szCs w:val="24"/>
        </w:rPr>
        <w:t>a.</w:t>
      </w:r>
      <w:r w:rsidR="00C74422" w:rsidRPr="00C74422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 xml:space="preserve">What is </w:t>
      </w:r>
      <w:proofErr w:type="gramStart"/>
      <w:r w:rsidR="00D00568">
        <w:rPr>
          <w:rFonts w:ascii="Rockwell" w:hAnsi="Rockwell"/>
          <w:sz w:val="24"/>
          <w:szCs w:val="24"/>
        </w:rPr>
        <w:t>Absolutism</w:t>
      </w:r>
      <w:proofErr w:type="gramEnd"/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 w:rsidR="00C74422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Alternatives to Absolutism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305195">
        <w:rPr>
          <w:rFonts w:ascii="Rockwell" w:hAnsi="Rockwell"/>
          <w:sz w:val="24"/>
          <w:szCs w:val="24"/>
        </w:rPr>
        <w:t>c.</w:t>
      </w:r>
      <w:r w:rsidR="00C74422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A Commercial Revolution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 w:rsidR="00C74422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Global Trade and Colonies</w:t>
      </w:r>
    </w:p>
    <w:p w:rsidR="00374AF4" w:rsidRPr="001D31DA" w:rsidRDefault="00374AF4" w:rsidP="008163F3">
      <w:pPr>
        <w:pStyle w:val="Default"/>
        <w:ind w:left="1440" w:hanging="360"/>
        <w:rPr>
          <w:rFonts w:ascii="Rockwell" w:hAnsi="Rockwell"/>
          <w:sz w:val="23"/>
          <w:szCs w:val="23"/>
        </w:rPr>
      </w:pPr>
    </w:p>
    <w:p w:rsidR="009A4FD5" w:rsidRDefault="009A4FD5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</w:p>
    <w:p w:rsidR="00374AF4" w:rsidRPr="00340A41" w:rsidRDefault="00166C56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bookmarkStart w:id="0" w:name="_GoBack"/>
      <w:bookmarkEnd w:id="0"/>
      <w:r>
        <w:rPr>
          <w:rFonts w:ascii="Rockwell" w:hAnsi="Rockwell"/>
          <w:noProof/>
          <w:sz w:val="23"/>
          <w:szCs w:val="23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66675</wp:posOffset>
            </wp:positionV>
            <wp:extent cx="1030605" cy="1030605"/>
            <wp:effectExtent l="114300" t="114300" r="112395" b="112395"/>
            <wp:wrapNone/>
            <wp:docPr id="12" name="irc_mi" descr="https://s-media-cache-ak0.pinimg.com/236x/02/3e/f4/023ef4ef34e732ce88ff367908251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02/3e/f4/023ef4ef34e732ce88ff3679082516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2095" flipH="1"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AF4" w:rsidRPr="00340A41">
        <w:rPr>
          <w:rFonts w:ascii="Rockwell" w:hAnsi="Rockwell"/>
          <w:b/>
          <w:sz w:val="24"/>
          <w:szCs w:val="24"/>
        </w:rPr>
        <w:t xml:space="preserve">III. </w:t>
      </w:r>
      <w:r w:rsidR="00D00568">
        <w:rPr>
          <w:rFonts w:ascii="Rockwell" w:hAnsi="Rockwell"/>
          <w:b/>
          <w:sz w:val="24"/>
          <w:szCs w:val="24"/>
        </w:rPr>
        <w:t>The Scientific Revolution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The Origi</w:t>
      </w:r>
      <w:r w:rsidR="00D00568">
        <w:rPr>
          <w:rFonts w:ascii="Rockwell" w:hAnsi="Rockwell"/>
          <w:sz w:val="24"/>
          <w:szCs w:val="24"/>
        </w:rPr>
        <w:t>ns of the Scientific Revolution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Scientific Methods</w:t>
      </w:r>
      <w:r w:rsidR="00FA09A0" w:rsidRPr="008163F3">
        <w:rPr>
          <w:rFonts w:ascii="Rockwell" w:hAnsi="Rockwell"/>
          <w:sz w:val="24"/>
          <w:szCs w:val="24"/>
        </w:rPr>
        <w:t xml:space="preserve"> 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proofErr w:type="gramStart"/>
      <w:r>
        <w:rPr>
          <w:rFonts w:ascii="Rockwell" w:hAnsi="Rockwell"/>
          <w:sz w:val="24"/>
          <w:szCs w:val="24"/>
        </w:rPr>
        <w:t>c</w:t>
      </w:r>
      <w:proofErr w:type="gramEnd"/>
      <w:r>
        <w:rPr>
          <w:rFonts w:ascii="Rockwell" w:hAnsi="Rockwell"/>
          <w:sz w:val="24"/>
          <w:szCs w:val="24"/>
        </w:rPr>
        <w:t>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Isaac Newton’s World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Was the Scien</w:t>
      </w:r>
      <w:r w:rsidR="00D00568">
        <w:rPr>
          <w:rFonts w:ascii="Rockwell" w:hAnsi="Rockwell"/>
          <w:sz w:val="24"/>
          <w:szCs w:val="24"/>
        </w:rPr>
        <w:t>tific Revolution Revolutionary?</w:t>
      </w:r>
    </w:p>
    <w:p w:rsidR="00374AF4" w:rsidRPr="001D31DA" w:rsidRDefault="00374AF4" w:rsidP="008163F3">
      <w:pPr>
        <w:pStyle w:val="Default"/>
        <w:ind w:left="1440" w:hanging="360"/>
        <w:rPr>
          <w:rFonts w:ascii="Rockwell" w:hAnsi="Rockwell"/>
          <w:sz w:val="23"/>
          <w:szCs w:val="23"/>
        </w:rPr>
      </w:pPr>
    </w:p>
    <w:p w:rsidR="00374AF4" w:rsidRPr="00340A41" w:rsidRDefault="00D00568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IV. The Enlightenment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T</w:t>
      </w:r>
      <w:r w:rsidR="00D00568">
        <w:rPr>
          <w:rFonts w:ascii="Rockwell" w:hAnsi="Rockwell"/>
          <w:sz w:val="24"/>
          <w:szCs w:val="24"/>
        </w:rPr>
        <w:t>he Origins of the Enlightenment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Philosophes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Gend</w:t>
      </w:r>
      <w:r w:rsidR="00D00568">
        <w:rPr>
          <w:rFonts w:ascii="Rockwell" w:hAnsi="Rockwell"/>
          <w:sz w:val="24"/>
          <w:szCs w:val="24"/>
        </w:rPr>
        <w:t>er, Race, and the Enlightenment</w:t>
      </w:r>
    </w:p>
    <w:p w:rsidR="00374AF4" w:rsidRPr="00305195" w:rsidRDefault="00166C56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8163F3">
        <w:rPr>
          <w:rFonts w:ascii="Rockwell" w:hAnsi="Rockwell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131445</wp:posOffset>
            </wp:positionV>
            <wp:extent cx="1016635" cy="1200785"/>
            <wp:effectExtent l="0" t="0" r="0" b="0"/>
            <wp:wrapNone/>
            <wp:docPr id="8" name="irc_mi" descr="http://marratapa.weebly.com/uploads/8/9/5/8/8958901/76815935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rratapa.weebly.com/uploads/8/9/5/8/8958901/768159350_or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EF">
        <w:rPr>
          <w:rFonts w:ascii="Rockwell" w:hAnsi="Rockwell"/>
          <w:sz w:val="24"/>
          <w:szCs w:val="24"/>
        </w:rPr>
        <w:t>d.</w:t>
      </w:r>
      <w:r w:rsidR="002650EF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High and Low Culture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e.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Is th</w:t>
      </w:r>
      <w:r w:rsidR="00D00568">
        <w:rPr>
          <w:rFonts w:ascii="Rockwell" w:hAnsi="Rockwell"/>
          <w:sz w:val="24"/>
          <w:szCs w:val="24"/>
        </w:rPr>
        <w:t>e Enlightenment Still Relevant?</w:t>
      </w:r>
    </w:p>
    <w:p w:rsidR="00374AF4" w:rsidRPr="001D31DA" w:rsidRDefault="00374AF4" w:rsidP="008163F3">
      <w:pPr>
        <w:pStyle w:val="Default"/>
        <w:ind w:left="1440" w:hanging="360"/>
        <w:rPr>
          <w:rFonts w:ascii="Rockwell" w:hAnsi="Rockwell"/>
          <w:sz w:val="23"/>
          <w:szCs w:val="23"/>
        </w:rPr>
      </w:pPr>
    </w:p>
    <w:p w:rsidR="00374AF4" w:rsidRPr="00340A41" w:rsidRDefault="00374AF4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 w:rsidRPr="00340A41">
        <w:rPr>
          <w:rFonts w:ascii="Rockwell" w:hAnsi="Rockwell"/>
          <w:b/>
          <w:sz w:val="24"/>
          <w:szCs w:val="24"/>
        </w:rPr>
        <w:t>V. The French Revol</w:t>
      </w:r>
      <w:r w:rsidR="00D00568">
        <w:rPr>
          <w:rFonts w:ascii="Rockwell" w:hAnsi="Rockwell"/>
          <w:b/>
          <w:sz w:val="24"/>
          <w:szCs w:val="24"/>
        </w:rPr>
        <w:t>ution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The O</w:t>
      </w:r>
      <w:r w:rsidR="00D00568">
        <w:rPr>
          <w:rFonts w:ascii="Rockwell" w:hAnsi="Rockwell"/>
          <w:sz w:val="24"/>
          <w:szCs w:val="24"/>
        </w:rPr>
        <w:t>rigins of the French Revolution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Four Stages of Revolt</w:t>
      </w:r>
      <w:r w:rsidR="00FA09A0" w:rsidRPr="008163F3">
        <w:rPr>
          <w:rFonts w:ascii="Rockwell" w:hAnsi="Rockwell"/>
          <w:sz w:val="24"/>
          <w:szCs w:val="24"/>
        </w:rPr>
        <w:t xml:space="preserve"> 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Rise of Napoleon</w:t>
      </w:r>
    </w:p>
    <w:p w:rsidR="00374AF4" w:rsidRPr="00305195" w:rsidRDefault="002650EF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The Fall of Napoleon</w:t>
      </w:r>
      <w:r w:rsidR="00D00568">
        <w:rPr>
          <w:rFonts w:ascii="Rockwell" w:hAnsi="Rockwell"/>
          <w:sz w:val="24"/>
          <w:szCs w:val="24"/>
        </w:rPr>
        <w:t xml:space="preserve"> and the Consequences of Revolt</w:t>
      </w:r>
    </w:p>
    <w:p w:rsidR="00374AF4" w:rsidRPr="001D31DA" w:rsidRDefault="00166C56" w:rsidP="008163F3">
      <w:pPr>
        <w:pStyle w:val="Default"/>
        <w:ind w:left="1440" w:hanging="360"/>
        <w:rPr>
          <w:rFonts w:ascii="Rockwell" w:hAnsi="Rockwel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172720</wp:posOffset>
            </wp:positionV>
            <wp:extent cx="1693545" cy="1069975"/>
            <wp:effectExtent l="0" t="0" r="190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06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F4" w:rsidRPr="00340A41" w:rsidRDefault="00D00568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VI. The Industrial Revolution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The Origi</w:t>
      </w:r>
      <w:r w:rsidR="00D00568">
        <w:rPr>
          <w:rFonts w:ascii="Rockwell" w:hAnsi="Rockwell"/>
          <w:sz w:val="24"/>
          <w:szCs w:val="24"/>
        </w:rPr>
        <w:t>ns of the Industrial Revolution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305195">
        <w:rPr>
          <w:rFonts w:ascii="Rockwell" w:hAnsi="Rockwell"/>
          <w:sz w:val="24"/>
          <w:szCs w:val="24"/>
        </w:rPr>
        <w:t>b.</w:t>
      </w:r>
      <w:r w:rsidR="001528B5">
        <w:rPr>
          <w:rFonts w:ascii="Rockwell" w:hAnsi="Rockwell"/>
          <w:sz w:val="24"/>
          <w:szCs w:val="24"/>
        </w:rPr>
        <w:tab/>
      </w:r>
      <w:r w:rsidRPr="00305195">
        <w:rPr>
          <w:rFonts w:ascii="Rockwell" w:hAnsi="Rockwell"/>
          <w:sz w:val="24"/>
          <w:szCs w:val="24"/>
        </w:rPr>
        <w:t>The Industrial Re</w:t>
      </w:r>
      <w:r w:rsidR="00D00568">
        <w:rPr>
          <w:rFonts w:ascii="Rockwell" w:hAnsi="Rockwell"/>
          <w:sz w:val="24"/>
          <w:szCs w:val="24"/>
        </w:rPr>
        <w:t>volution on the Continent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Social Consequences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The Consequenc</w:t>
      </w:r>
      <w:r w:rsidR="00D00568">
        <w:rPr>
          <w:rFonts w:ascii="Rockwell" w:hAnsi="Rockwell"/>
          <w:sz w:val="24"/>
          <w:szCs w:val="24"/>
        </w:rPr>
        <w:t>es of the Industrial Revolution</w:t>
      </w:r>
    </w:p>
    <w:p w:rsidR="00374AF4" w:rsidRPr="001D31DA" w:rsidRDefault="00166C56" w:rsidP="008163F3">
      <w:pPr>
        <w:pStyle w:val="Default"/>
        <w:ind w:left="1440" w:hanging="360"/>
        <w:rPr>
          <w:rFonts w:ascii="Rockwell" w:hAnsi="Rockwell"/>
          <w:sz w:val="23"/>
          <w:szCs w:val="23"/>
        </w:rPr>
      </w:pPr>
      <w:r>
        <w:rPr>
          <w:noProof/>
        </w:rPr>
        <w:drawing>
          <wp:anchor distT="0" distB="1056" distL="114300" distR="114300" simplePos="0" relativeHeight="251660800" behindDoc="0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264795</wp:posOffset>
            </wp:positionV>
            <wp:extent cx="1903095" cy="1199094"/>
            <wp:effectExtent l="0" t="0" r="1905" b="1270"/>
            <wp:wrapNone/>
            <wp:docPr id="11" name="Picture 3" descr="https://mannyjay.files.wordpress.com/2014/11/girl-on-phone-with-social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s://mannyjay.files.wordpress.com/2014/11/girl-on-phone-with-social-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19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F4" w:rsidRPr="00340A41" w:rsidRDefault="00D00568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VII. The Age of Ideologies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C74422">
        <w:rPr>
          <w:rFonts w:ascii="Rockwell" w:hAnsi="Rockwell"/>
          <w:sz w:val="24"/>
          <w:szCs w:val="24"/>
        </w:rPr>
        <w:t>a</w:t>
      </w:r>
      <w:r w:rsidR="001528B5">
        <w:rPr>
          <w:rFonts w:ascii="Rockwell" w:hAnsi="Rockwell"/>
          <w:sz w:val="24"/>
          <w:szCs w:val="24"/>
        </w:rPr>
        <w:t>.</w:t>
      </w:r>
      <w:r w:rsidR="001528B5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Restoring Order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New Ideologies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Culture Shock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End of Restoration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e.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The Impact of Ideologies on Modern Society</w:t>
      </w:r>
      <w:r w:rsidR="00167F5D" w:rsidRPr="00167F5D">
        <w:rPr>
          <w:noProof/>
        </w:rPr>
        <w:t xml:space="preserve"> </w:t>
      </w:r>
    </w:p>
    <w:p w:rsidR="00374AF4" w:rsidRPr="001D31DA" w:rsidRDefault="00374AF4" w:rsidP="008163F3">
      <w:pPr>
        <w:pStyle w:val="Default"/>
        <w:ind w:left="1440" w:hanging="360"/>
        <w:rPr>
          <w:rFonts w:ascii="Rockwell" w:hAnsi="Rockwell"/>
        </w:rPr>
      </w:pPr>
    </w:p>
    <w:p w:rsidR="00374AF4" w:rsidRPr="00340A41" w:rsidRDefault="00166C56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noProof/>
        </w:rPr>
        <w:drawing>
          <wp:anchor distT="0" distB="1011" distL="114300" distR="114806" simplePos="0" relativeHeight="251663872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-209550</wp:posOffset>
            </wp:positionV>
            <wp:extent cx="1928624" cy="1067059"/>
            <wp:effectExtent l="0" t="0" r="0" b="0"/>
            <wp:wrapNone/>
            <wp:docPr id="20" name="Picture 8" descr="http://www.thecultureconcept.com/circle/wp-content/uploads/2011/07/Pembe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://www.thecultureconcept.com/circle/wp-content/uploads/2011/07/Pemberle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568">
        <w:rPr>
          <w:rFonts w:ascii="Rockwell" w:hAnsi="Rockwell"/>
          <w:b/>
          <w:sz w:val="24"/>
          <w:szCs w:val="24"/>
        </w:rPr>
        <w:t>VIII. Creating a Nation-State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Origins of 1848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Building a Nation-State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Crimean War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Realism and Cultural Movements</w:t>
      </w:r>
    </w:p>
    <w:p w:rsidR="00374AF4" w:rsidRPr="001528B5" w:rsidRDefault="00166C56" w:rsidP="008163F3">
      <w:pPr>
        <w:pStyle w:val="Default"/>
        <w:ind w:left="1440" w:hanging="360"/>
        <w:rPr>
          <w:rFonts w:ascii="Rockwell" w:hAnsi="Rockwell"/>
          <w:sz w:val="22"/>
          <w:szCs w:val="23"/>
        </w:rPr>
      </w:pPr>
      <w:r w:rsidRPr="008163F3">
        <w:rPr>
          <w:rFonts w:ascii="Rockwell" w:hAnsi="Rockwell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97155</wp:posOffset>
            </wp:positionV>
            <wp:extent cx="1191260" cy="1262380"/>
            <wp:effectExtent l="0" t="0" r="8890" b="0"/>
            <wp:wrapNone/>
            <wp:docPr id="6" name="irc_mi" descr="http://francoprussianwar.com/frenchs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coprussianwar.com/frenchsol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F4" w:rsidRPr="00340A41" w:rsidRDefault="00D00568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IX. Imperialism and Colonialism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 xml:space="preserve">Why </w:t>
      </w:r>
      <w:r w:rsidR="00D00568">
        <w:rPr>
          <w:rFonts w:ascii="Rockwell" w:hAnsi="Rockwell"/>
          <w:sz w:val="24"/>
          <w:szCs w:val="24"/>
        </w:rPr>
        <w:t>Imperialism?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China and India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French Imperial Effort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Scramble for Africa</w:t>
      </w:r>
      <w:r w:rsidR="00A86F42" w:rsidRPr="008163F3">
        <w:rPr>
          <w:rFonts w:ascii="Rockwell" w:hAnsi="Rockwell"/>
          <w:sz w:val="24"/>
          <w:szCs w:val="24"/>
        </w:rPr>
        <w:t xml:space="preserve"> 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e.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Imperial Culture</w:t>
      </w:r>
    </w:p>
    <w:p w:rsidR="00374AF4" w:rsidRPr="001528B5" w:rsidRDefault="00166C56" w:rsidP="008163F3">
      <w:pPr>
        <w:pStyle w:val="Default"/>
        <w:ind w:left="1440" w:hanging="360"/>
        <w:rPr>
          <w:rFonts w:ascii="Rockwell" w:hAnsi="Rockwell"/>
          <w:sz w:val="22"/>
          <w:szCs w:val="23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212725</wp:posOffset>
            </wp:positionV>
            <wp:extent cx="1268095" cy="1365250"/>
            <wp:effectExtent l="0" t="0" r="8255" b="6350"/>
            <wp:wrapNone/>
            <wp:docPr id="5" name="irc_mi" descr="http://bulletinoftheoppressionofwomen.com/wp-content/uploads/2013/03/strong-wom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ulletinoftheoppressionofwomen.com/wp-content/uploads/2013/03/strong-woman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F4" w:rsidRPr="00340A41" w:rsidRDefault="00374AF4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 w:rsidRPr="00340A41">
        <w:rPr>
          <w:rFonts w:ascii="Rockwell" w:hAnsi="Rockwell"/>
          <w:b/>
          <w:sz w:val="24"/>
          <w:szCs w:val="24"/>
        </w:rPr>
        <w:t>X. T</w:t>
      </w:r>
      <w:r w:rsidR="00D00568">
        <w:rPr>
          <w:rFonts w:ascii="Rockwell" w:hAnsi="Rockwell"/>
          <w:b/>
          <w:sz w:val="24"/>
          <w:szCs w:val="24"/>
        </w:rPr>
        <w:t>he Second Industrial Revolution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2650EF">
        <w:rPr>
          <w:rFonts w:ascii="Rockwell" w:hAnsi="Rockwell"/>
          <w:sz w:val="24"/>
          <w:szCs w:val="24"/>
        </w:rPr>
        <w:t>a</w:t>
      </w:r>
      <w:r w:rsidR="001528B5">
        <w:rPr>
          <w:rFonts w:ascii="Rockwell" w:hAnsi="Rockwell"/>
          <w:sz w:val="24"/>
          <w:szCs w:val="24"/>
        </w:rPr>
        <w:t>.</w:t>
      </w:r>
      <w:r w:rsidR="001528B5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New Technologies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305195">
        <w:rPr>
          <w:rFonts w:ascii="Rockwell" w:hAnsi="Rockwell"/>
          <w:sz w:val="24"/>
          <w:szCs w:val="24"/>
        </w:rPr>
        <w:t>b.</w:t>
      </w:r>
      <w:r w:rsidR="001528B5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Globalism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lastRenderedPageBreak/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Labor Movements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Women’s Movement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e.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Culture and Society</w:t>
      </w:r>
      <w:r w:rsidR="00A86F42" w:rsidRPr="008163F3">
        <w:rPr>
          <w:rFonts w:ascii="Rockwell" w:hAnsi="Rockwell"/>
          <w:sz w:val="24"/>
          <w:szCs w:val="24"/>
        </w:rPr>
        <w:t xml:space="preserve"> </w:t>
      </w:r>
    </w:p>
    <w:p w:rsidR="00374AF4" w:rsidRPr="001528B5" w:rsidRDefault="00374AF4" w:rsidP="008163F3">
      <w:pPr>
        <w:pStyle w:val="Default"/>
        <w:ind w:left="1440" w:hanging="360"/>
        <w:rPr>
          <w:rFonts w:ascii="Rockwell" w:hAnsi="Rockwell"/>
          <w:sz w:val="22"/>
          <w:szCs w:val="23"/>
        </w:rPr>
      </w:pPr>
    </w:p>
    <w:p w:rsidR="00374AF4" w:rsidRPr="00340A41" w:rsidRDefault="00166C56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8255</wp:posOffset>
            </wp:positionV>
            <wp:extent cx="1020445" cy="1161415"/>
            <wp:effectExtent l="0" t="0" r="8255" b="635"/>
            <wp:wrapNone/>
            <wp:docPr id="4" name="irc_mi" descr="http://1.bp.blogspot.com/-YsbG1oPqD88/UJpaDFOHHmI/AAAAAAAAGmU/PLbejAhv5FA/s1600/615834_10151162896206144_52409221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YsbG1oPqD88/UJpaDFOHHmI/AAAAAAAAGmU/PLbejAhv5FA/s1600/615834_10151162896206144_524092210_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AF4" w:rsidRPr="00340A41">
        <w:rPr>
          <w:rFonts w:ascii="Rockwell" w:hAnsi="Rockwell"/>
          <w:b/>
          <w:sz w:val="24"/>
          <w:szCs w:val="24"/>
        </w:rPr>
        <w:t>XI.</w:t>
      </w:r>
      <w:r w:rsidR="00D00568">
        <w:rPr>
          <w:rFonts w:ascii="Rockwell" w:hAnsi="Rockwell"/>
          <w:b/>
          <w:sz w:val="24"/>
          <w:szCs w:val="24"/>
        </w:rPr>
        <w:t xml:space="preserve"> The Great War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2650EF">
        <w:rPr>
          <w:rFonts w:ascii="Rockwell" w:hAnsi="Rockwell"/>
          <w:sz w:val="24"/>
          <w:szCs w:val="24"/>
        </w:rPr>
        <w:t xml:space="preserve">a. </w:t>
      </w:r>
      <w:r w:rsidR="00D00568">
        <w:rPr>
          <w:rFonts w:ascii="Rockwell" w:hAnsi="Rockwell"/>
          <w:sz w:val="24"/>
          <w:szCs w:val="24"/>
        </w:rPr>
        <w:t>The Origins of War</w:t>
      </w:r>
    </w:p>
    <w:p w:rsidR="00374AF4" w:rsidRPr="00305195" w:rsidRDefault="00D00568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 War</w:t>
      </w:r>
    </w:p>
    <w:p w:rsidR="00374AF4" w:rsidRPr="00305195" w:rsidRDefault="00D00568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 Empires at War</w:t>
      </w:r>
    </w:p>
    <w:p w:rsidR="00374AF4" w:rsidRPr="00305195" w:rsidRDefault="00D00568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 The Russian Revolution</w:t>
      </w:r>
    </w:p>
    <w:p w:rsidR="00374AF4" w:rsidRPr="00305195" w:rsidRDefault="00D00568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e. The War Ends</w:t>
      </w:r>
      <w:r w:rsidR="00A86F42" w:rsidRPr="008163F3">
        <w:rPr>
          <w:rFonts w:ascii="Rockwell" w:hAnsi="Rockwell"/>
          <w:sz w:val="24"/>
          <w:szCs w:val="24"/>
        </w:rPr>
        <w:t xml:space="preserve"> </w:t>
      </w:r>
    </w:p>
    <w:p w:rsidR="00374AF4" w:rsidRPr="001528B5" w:rsidRDefault="00374AF4" w:rsidP="008163F3">
      <w:pPr>
        <w:pStyle w:val="Default"/>
        <w:ind w:left="1440" w:hanging="360"/>
        <w:rPr>
          <w:rFonts w:ascii="Rockwell" w:hAnsi="Rockwell"/>
          <w:sz w:val="22"/>
          <w:szCs w:val="23"/>
        </w:rPr>
      </w:pPr>
    </w:p>
    <w:p w:rsidR="00374AF4" w:rsidRPr="00340A41" w:rsidRDefault="00D00568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XII. In Between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Soviet Union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Fascism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Rise of Nazi Germany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Culture and Society</w:t>
      </w:r>
    </w:p>
    <w:p w:rsidR="00374AF4" w:rsidRPr="00057B65" w:rsidRDefault="00166C56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noProof/>
        </w:rPr>
        <w:drawing>
          <wp:anchor distT="180403" distB="416713" distL="279665" distR="527086" simplePos="0" relativeHeight="251657728" behindDoc="0" locked="0" layoutInCell="1" allowOverlap="1">
            <wp:simplePos x="0" y="0"/>
            <wp:positionH relativeFrom="column">
              <wp:posOffset>2833000</wp:posOffset>
            </wp:positionH>
            <wp:positionV relativeFrom="paragraph">
              <wp:posOffset>215963</wp:posOffset>
            </wp:positionV>
            <wp:extent cx="1706579" cy="1102779"/>
            <wp:effectExtent l="152400" t="152400" r="370205" b="364490"/>
            <wp:wrapNone/>
            <wp:docPr id="3" name="irc_mi" descr="http://i.ytimg.com/vi/As5xJt7NaJ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c_mi" descr="http://i.ytimg.com/vi/As5xJt7NaJ8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10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F4" w:rsidRPr="00340A41" w:rsidRDefault="00D00568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XIII. The Second World War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Causes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Hitler and Europe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Two Front War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305195">
        <w:rPr>
          <w:rFonts w:ascii="Rockwell" w:hAnsi="Rockwell"/>
          <w:sz w:val="24"/>
          <w:szCs w:val="24"/>
        </w:rPr>
        <w:t>d.</w:t>
      </w:r>
      <w:r w:rsidR="001528B5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Holocaust</w:t>
      </w:r>
      <w:r w:rsidR="00B02C49" w:rsidRPr="008163F3">
        <w:rPr>
          <w:rFonts w:ascii="Rockwell" w:hAnsi="Rockwell"/>
          <w:sz w:val="24"/>
          <w:szCs w:val="24"/>
        </w:rPr>
        <w:t xml:space="preserve"> 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305195">
        <w:rPr>
          <w:rFonts w:ascii="Rockwell" w:hAnsi="Rockwell"/>
          <w:sz w:val="24"/>
          <w:szCs w:val="24"/>
        </w:rPr>
        <w:t>e.</w:t>
      </w:r>
      <w:r w:rsidR="001528B5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Home Front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f.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A-Bomb</w:t>
      </w:r>
    </w:p>
    <w:p w:rsidR="00374AF4" w:rsidRPr="00305195" w:rsidRDefault="00374AF4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 w:rsidRPr="00305195">
        <w:rPr>
          <w:rFonts w:ascii="Rockwell" w:hAnsi="Rockwell"/>
          <w:sz w:val="24"/>
          <w:szCs w:val="24"/>
        </w:rPr>
        <w:t>g.</w:t>
      </w:r>
      <w:r w:rsidR="001528B5"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The Consequences of War</w:t>
      </w:r>
    </w:p>
    <w:p w:rsidR="00374AF4" w:rsidRPr="001528B5" w:rsidRDefault="00166C56" w:rsidP="008163F3">
      <w:pPr>
        <w:pStyle w:val="Default"/>
        <w:ind w:left="1440" w:hanging="360"/>
        <w:rPr>
          <w:rFonts w:ascii="Rockwell" w:hAnsi="Rockwell"/>
          <w:sz w:val="22"/>
          <w:szCs w:val="23"/>
        </w:rPr>
      </w:pPr>
      <w:r>
        <w:rPr>
          <w:noProof/>
        </w:rPr>
        <w:drawing>
          <wp:anchor distT="0" distB="0" distL="114300" distR="115189" simplePos="0" relativeHeight="25166284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125095</wp:posOffset>
            </wp:positionV>
            <wp:extent cx="2279396" cy="1362075"/>
            <wp:effectExtent l="0" t="0" r="6985" b="9525"/>
            <wp:wrapNone/>
            <wp:docPr id="18" name="irc_mi" descr="http://www.unc.edu/depts/diplomat/item/2013/0105/fsl/coldwar_ho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http://www.unc.edu/depts/diplomat/item/2013/0105/fsl/coldwar_hocke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F4" w:rsidRPr="00340A41" w:rsidRDefault="00D00568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XIV. The Cold War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Stalin and West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Economic Recovery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Anti-Colonialism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Socie</w:t>
      </w:r>
      <w:r w:rsidR="00D00568">
        <w:rPr>
          <w:rFonts w:ascii="Rockwell" w:hAnsi="Rockwell"/>
          <w:sz w:val="24"/>
          <w:szCs w:val="24"/>
        </w:rPr>
        <w:t>ty and Culture</w:t>
      </w:r>
    </w:p>
    <w:p w:rsidR="00374AF4" w:rsidRPr="00305195" w:rsidRDefault="00D00568" w:rsidP="009A5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e. The Soviet Union Collapses</w:t>
      </w:r>
    </w:p>
    <w:p w:rsidR="00374AF4" w:rsidRPr="00340A41" w:rsidRDefault="00166C56" w:rsidP="008163F3">
      <w:pPr>
        <w:pStyle w:val="ListParagraph"/>
        <w:spacing w:after="0" w:line="240" w:lineRule="auto"/>
        <w:ind w:left="1440" w:hanging="360"/>
        <w:rPr>
          <w:rFonts w:ascii="Rockwell" w:hAnsi="Rockwell"/>
          <w:b/>
          <w:sz w:val="24"/>
          <w:szCs w:val="24"/>
        </w:rPr>
      </w:pPr>
      <w:r>
        <w:rPr>
          <w:noProof/>
        </w:rPr>
        <w:drawing>
          <wp:anchor distT="149943" distB="377698" distL="264265" distR="489355" simplePos="0" relativeHeight="251658752" behindDoc="0" locked="0" layoutInCell="1" allowOverlap="1">
            <wp:simplePos x="0" y="0"/>
            <wp:positionH relativeFrom="column">
              <wp:posOffset>3392910</wp:posOffset>
            </wp:positionH>
            <wp:positionV relativeFrom="paragraph">
              <wp:posOffset>-164382</wp:posOffset>
            </wp:positionV>
            <wp:extent cx="1853690" cy="1156379"/>
            <wp:effectExtent l="152400" t="152400" r="356235" b="367665"/>
            <wp:wrapNone/>
            <wp:docPr id="2" name="irc_mi" descr="http://www.lianco.ir/Content/Upload/c25f57c8-8326-4af1-8cdb-1f8038ee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http://www.lianco.ir/Content/Upload/c25f57c8-8326-4af1-8cdb-1f8038ee9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5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568">
        <w:rPr>
          <w:rFonts w:ascii="Rockwell" w:hAnsi="Rockwell"/>
          <w:b/>
          <w:sz w:val="24"/>
          <w:szCs w:val="24"/>
        </w:rPr>
        <w:t>XV. The Modern West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Globalization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Oil Politics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c.</w:t>
      </w:r>
      <w:r>
        <w:rPr>
          <w:rFonts w:ascii="Rockwell" w:hAnsi="Rockwell"/>
          <w:sz w:val="24"/>
          <w:szCs w:val="24"/>
        </w:rPr>
        <w:tab/>
      </w:r>
      <w:r w:rsidR="00D00568">
        <w:rPr>
          <w:rFonts w:ascii="Rockwell" w:hAnsi="Rockwell"/>
          <w:sz w:val="24"/>
          <w:szCs w:val="24"/>
        </w:rPr>
        <w:t>Conflict and Terrorism</w:t>
      </w:r>
    </w:p>
    <w:p w:rsidR="00374AF4" w:rsidRPr="00305195" w:rsidRDefault="001528B5" w:rsidP="00057B65">
      <w:pPr>
        <w:tabs>
          <w:tab w:val="left" w:pos="1080"/>
        </w:tabs>
        <w:spacing w:after="0" w:line="240" w:lineRule="auto"/>
        <w:ind w:left="1890" w:hanging="36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d.</w:t>
      </w:r>
      <w:r>
        <w:rPr>
          <w:rFonts w:ascii="Rockwell" w:hAnsi="Rockwell"/>
          <w:sz w:val="24"/>
          <w:szCs w:val="24"/>
        </w:rPr>
        <w:tab/>
      </w:r>
      <w:r w:rsidR="00374AF4" w:rsidRPr="00305195">
        <w:rPr>
          <w:rFonts w:ascii="Rockwell" w:hAnsi="Rockwell"/>
          <w:sz w:val="24"/>
          <w:szCs w:val="24"/>
        </w:rPr>
        <w:t>Where Do We Go From Here?</w:t>
      </w:r>
    </w:p>
    <w:p w:rsidR="00374AF4" w:rsidRPr="001D31DA" w:rsidRDefault="00374AF4" w:rsidP="008163F3">
      <w:pPr>
        <w:spacing w:after="0" w:line="240" w:lineRule="auto"/>
        <w:ind w:left="1440" w:hanging="360"/>
        <w:rPr>
          <w:rFonts w:ascii="Rockwell" w:hAnsi="Rockwell"/>
          <w:sz w:val="23"/>
          <w:szCs w:val="23"/>
        </w:rPr>
      </w:pPr>
    </w:p>
    <w:p w:rsidR="00374AF4" w:rsidRDefault="00374AF4" w:rsidP="008163F3">
      <w:pPr>
        <w:spacing w:after="0" w:line="240" w:lineRule="auto"/>
        <w:ind w:left="1440" w:hanging="360"/>
        <w:rPr>
          <w:rFonts w:ascii="Rockwell" w:hAnsi="Rockwell"/>
          <w:sz w:val="23"/>
          <w:szCs w:val="23"/>
        </w:rPr>
      </w:pPr>
    </w:p>
    <w:p w:rsidR="003156C3" w:rsidRDefault="003156C3" w:rsidP="00374AF4">
      <w:pPr>
        <w:spacing w:after="0" w:line="240" w:lineRule="auto"/>
        <w:rPr>
          <w:rFonts w:ascii="Rockwell" w:hAnsi="Rockwell"/>
          <w:sz w:val="23"/>
          <w:szCs w:val="23"/>
        </w:rPr>
      </w:pPr>
    </w:p>
    <w:p w:rsidR="003D03E5" w:rsidRDefault="003D03E5" w:rsidP="00374AF4">
      <w:pPr>
        <w:spacing w:after="0" w:line="240" w:lineRule="auto"/>
        <w:rPr>
          <w:rFonts w:ascii="Rockwell" w:hAnsi="Rockwell"/>
          <w:sz w:val="23"/>
          <w:szCs w:val="23"/>
        </w:rPr>
      </w:pPr>
    </w:p>
    <w:p w:rsidR="00D00568" w:rsidRDefault="00D00568" w:rsidP="00374AF4">
      <w:pPr>
        <w:spacing w:after="0" w:line="240" w:lineRule="auto"/>
        <w:rPr>
          <w:rFonts w:ascii="Rockwell" w:hAnsi="Rockwell"/>
          <w:sz w:val="23"/>
          <w:szCs w:val="23"/>
        </w:rPr>
      </w:pPr>
    </w:p>
    <w:p w:rsidR="00D00568" w:rsidRDefault="00D00568" w:rsidP="00374AF4">
      <w:pPr>
        <w:spacing w:after="0" w:line="240" w:lineRule="auto"/>
        <w:rPr>
          <w:rFonts w:ascii="Rockwell" w:hAnsi="Rockwell"/>
          <w:sz w:val="23"/>
          <w:szCs w:val="23"/>
        </w:rPr>
      </w:pPr>
    </w:p>
    <w:p w:rsidR="003D03E5" w:rsidRDefault="003D03E5" w:rsidP="00374AF4">
      <w:pPr>
        <w:spacing w:after="0" w:line="240" w:lineRule="auto"/>
        <w:rPr>
          <w:rFonts w:ascii="Rockwell" w:hAnsi="Rockwell"/>
          <w:sz w:val="23"/>
          <w:szCs w:val="23"/>
        </w:rPr>
      </w:pPr>
    </w:p>
    <w:p w:rsidR="009A4FD5" w:rsidRDefault="009A4FD5" w:rsidP="003D03E5">
      <w:pPr>
        <w:spacing w:after="0" w:line="240" w:lineRule="auto"/>
        <w:jc w:val="center"/>
        <w:rPr>
          <w:rFonts w:ascii="Rockwell" w:hAnsi="Rockwell"/>
          <w:b/>
          <w:i/>
          <w:color w:val="006600"/>
          <w:sz w:val="28"/>
          <w:szCs w:val="24"/>
        </w:rPr>
      </w:pPr>
    </w:p>
    <w:p w:rsidR="009A4FD5" w:rsidRDefault="009A4FD5" w:rsidP="003D03E5">
      <w:pPr>
        <w:spacing w:after="0" w:line="240" w:lineRule="auto"/>
        <w:jc w:val="center"/>
        <w:rPr>
          <w:rFonts w:ascii="Rockwell" w:hAnsi="Rockwell"/>
          <w:b/>
          <w:i/>
          <w:color w:val="006600"/>
          <w:sz w:val="28"/>
          <w:szCs w:val="24"/>
        </w:rPr>
      </w:pPr>
    </w:p>
    <w:p w:rsidR="009A4FD5" w:rsidRDefault="009A4FD5" w:rsidP="003D03E5">
      <w:pPr>
        <w:spacing w:after="0" w:line="240" w:lineRule="auto"/>
        <w:jc w:val="center"/>
        <w:rPr>
          <w:rFonts w:ascii="Rockwell" w:hAnsi="Rockwell"/>
          <w:b/>
          <w:i/>
          <w:color w:val="006600"/>
          <w:sz w:val="28"/>
          <w:szCs w:val="24"/>
        </w:rPr>
      </w:pPr>
    </w:p>
    <w:p w:rsidR="009A4FD5" w:rsidRDefault="009A4FD5" w:rsidP="003D03E5">
      <w:pPr>
        <w:spacing w:after="0" w:line="240" w:lineRule="auto"/>
        <w:jc w:val="center"/>
        <w:rPr>
          <w:rFonts w:ascii="Rockwell" w:hAnsi="Rockwell"/>
          <w:b/>
          <w:i/>
          <w:color w:val="006600"/>
          <w:sz w:val="28"/>
          <w:szCs w:val="24"/>
        </w:rPr>
      </w:pPr>
    </w:p>
    <w:p w:rsidR="003D03E5" w:rsidRPr="00733B73" w:rsidRDefault="003D03E5" w:rsidP="003D03E5">
      <w:pPr>
        <w:spacing w:after="0" w:line="240" w:lineRule="auto"/>
        <w:jc w:val="center"/>
        <w:rPr>
          <w:rFonts w:ascii="Rockwell" w:hAnsi="Rockwell"/>
          <w:b/>
          <w:i/>
          <w:color w:val="006600"/>
          <w:sz w:val="28"/>
          <w:szCs w:val="24"/>
        </w:rPr>
      </w:pPr>
      <w:r w:rsidRPr="00733B73">
        <w:rPr>
          <w:rFonts w:ascii="Rockwell" w:hAnsi="Rockwell"/>
          <w:b/>
          <w:i/>
          <w:color w:val="006600"/>
          <w:sz w:val="28"/>
          <w:szCs w:val="24"/>
        </w:rPr>
        <w:t>COURSE PERFORMANCE OBJECTIVES</w:t>
      </w:r>
    </w:p>
    <w:p w:rsidR="003D03E5" w:rsidRDefault="003D03E5" w:rsidP="00374AF4">
      <w:pPr>
        <w:spacing w:after="0" w:line="240" w:lineRule="auto"/>
        <w:rPr>
          <w:rFonts w:ascii="Rockwell" w:hAnsi="Rockwell"/>
          <w:sz w:val="23"/>
          <w:szCs w:val="23"/>
        </w:rPr>
      </w:pPr>
    </w:p>
    <w:p w:rsidR="003D03E5" w:rsidRDefault="003D03E5" w:rsidP="00374AF4">
      <w:pPr>
        <w:spacing w:after="0" w:line="240" w:lineRule="auto"/>
        <w:rPr>
          <w:rFonts w:ascii="Rockwell" w:hAnsi="Rockwell"/>
          <w:sz w:val="23"/>
          <w:szCs w:val="23"/>
        </w:rPr>
      </w:pPr>
    </w:p>
    <w:p w:rsidR="00D00568" w:rsidRDefault="00D00568" w:rsidP="00374AF4">
      <w:pPr>
        <w:spacing w:after="0" w:line="240" w:lineRule="auto"/>
        <w:rPr>
          <w:rFonts w:ascii="Rockwell" w:hAnsi="Rockwell"/>
          <w:sz w:val="23"/>
          <w:szCs w:val="23"/>
        </w:rPr>
      </w:pPr>
    </w:p>
    <w:p w:rsidR="003D03E5" w:rsidRPr="004162C7" w:rsidRDefault="003D03E5" w:rsidP="00374AF4">
      <w:pPr>
        <w:spacing w:after="0" w:line="240" w:lineRule="auto"/>
        <w:rPr>
          <w:rFonts w:ascii="Rockwell" w:hAnsi="Rockwell"/>
          <w:color w:val="006600"/>
          <w:sz w:val="23"/>
          <w:szCs w:val="23"/>
        </w:rPr>
      </w:pPr>
    </w:p>
    <w:p w:rsidR="00DB007B" w:rsidRPr="004162C7" w:rsidRDefault="00374AF4" w:rsidP="003D03E5">
      <w:pPr>
        <w:spacing w:after="0" w:line="240" w:lineRule="auto"/>
        <w:rPr>
          <w:rFonts w:ascii="Rockwell" w:hAnsi="Rockwell"/>
          <w:b/>
          <w:color w:val="006600"/>
          <w:sz w:val="24"/>
          <w:szCs w:val="24"/>
        </w:rPr>
      </w:pPr>
      <w:r w:rsidRPr="004162C7">
        <w:rPr>
          <w:rFonts w:ascii="Rockwell" w:hAnsi="Rockwell"/>
          <w:b/>
          <w:color w:val="006600"/>
          <w:sz w:val="24"/>
          <w:szCs w:val="24"/>
        </w:rPr>
        <w:t xml:space="preserve">Course Performance Objectives I: </w:t>
      </w:r>
      <w:r w:rsidR="00D007D2" w:rsidRPr="004162C7">
        <w:rPr>
          <w:rFonts w:ascii="Rockwell" w:hAnsi="Rockwell"/>
          <w:b/>
          <w:color w:val="006600"/>
          <w:sz w:val="24"/>
          <w:szCs w:val="24"/>
        </w:rPr>
        <w:t xml:space="preserve"> </w:t>
      </w:r>
    </w:p>
    <w:p w:rsidR="00374AF4" w:rsidRDefault="00374AF4" w:rsidP="003D03E5">
      <w:pPr>
        <w:spacing w:after="0" w:line="240" w:lineRule="auto"/>
        <w:rPr>
          <w:rFonts w:ascii="Rockwell" w:hAnsi="Rockwell"/>
          <w:sz w:val="24"/>
          <w:szCs w:val="24"/>
        </w:rPr>
      </w:pPr>
      <w:r w:rsidRPr="00D007D2">
        <w:rPr>
          <w:rFonts w:ascii="Rockwell" w:hAnsi="Rockwell"/>
          <w:sz w:val="24"/>
          <w:szCs w:val="24"/>
        </w:rPr>
        <w:t xml:space="preserve">Students will have a knowledge and understanding of the causes of major historical events and evaluate their impact on Western society. </w:t>
      </w:r>
    </w:p>
    <w:p w:rsidR="00D007D2" w:rsidRPr="00D007D2" w:rsidRDefault="00D007D2" w:rsidP="003D03E5">
      <w:pPr>
        <w:spacing w:after="0" w:line="240" w:lineRule="auto"/>
        <w:rPr>
          <w:rFonts w:ascii="Rockwell" w:hAnsi="Rockwell"/>
          <w:sz w:val="16"/>
          <w:szCs w:val="16"/>
        </w:rPr>
      </w:pPr>
    </w:p>
    <w:p w:rsidR="00374AF4" w:rsidRPr="00E8574E" w:rsidRDefault="00D007D2" w:rsidP="00D007D2">
      <w:pPr>
        <w:spacing w:after="0" w:line="240" w:lineRule="auto"/>
        <w:rPr>
          <w:rFonts w:ascii="Rockwell" w:hAnsi="Rockwell"/>
          <w:sz w:val="24"/>
          <w:szCs w:val="24"/>
        </w:rPr>
      </w:pPr>
      <w:r w:rsidRPr="00E8574E">
        <w:rPr>
          <w:rFonts w:ascii="Rockwell" w:hAnsi="Rockwell"/>
          <w:b/>
          <w:sz w:val="24"/>
          <w:szCs w:val="24"/>
        </w:rPr>
        <w:t>Learning Outcomes;</w:t>
      </w:r>
      <w:r w:rsidR="009A4FD5">
        <w:rPr>
          <w:rFonts w:ascii="Rockwell" w:hAnsi="Rockwell"/>
          <w:sz w:val="24"/>
          <w:szCs w:val="24"/>
        </w:rPr>
        <w:t xml:space="preserve"> </w:t>
      </w:r>
      <w:r w:rsidRPr="00E8574E">
        <w:rPr>
          <w:rFonts w:ascii="Rockwell" w:hAnsi="Rockwell"/>
          <w:sz w:val="24"/>
          <w:szCs w:val="24"/>
        </w:rPr>
        <w:t>t</w:t>
      </w:r>
      <w:r w:rsidR="00374AF4" w:rsidRPr="00E8574E">
        <w:rPr>
          <w:rFonts w:ascii="Rockwell" w:hAnsi="Rockwell"/>
          <w:sz w:val="24"/>
          <w:szCs w:val="24"/>
        </w:rPr>
        <w:t xml:space="preserve">he student will: </w:t>
      </w:r>
    </w:p>
    <w:p w:rsidR="00374AF4" w:rsidRPr="00E8574E" w:rsidRDefault="00374AF4" w:rsidP="00D007D2">
      <w:pPr>
        <w:pStyle w:val="Default"/>
        <w:numPr>
          <w:ilvl w:val="0"/>
          <w:numId w:val="1"/>
        </w:numPr>
        <w:ind w:left="360"/>
        <w:rPr>
          <w:rFonts w:ascii="Rockwell" w:hAnsi="Rockwell"/>
        </w:rPr>
      </w:pPr>
      <w:r w:rsidRPr="00E8574E">
        <w:rPr>
          <w:rFonts w:ascii="Rockwell" w:hAnsi="Rockwell"/>
        </w:rPr>
        <w:t xml:space="preserve">Define the causes and consequences of several major events </w:t>
      </w:r>
    </w:p>
    <w:p w:rsidR="00374AF4" w:rsidRPr="00E8574E" w:rsidRDefault="00374AF4" w:rsidP="00D007D2">
      <w:pPr>
        <w:pStyle w:val="Default"/>
        <w:numPr>
          <w:ilvl w:val="0"/>
          <w:numId w:val="1"/>
        </w:numPr>
        <w:ind w:left="360"/>
        <w:rPr>
          <w:rFonts w:ascii="Rockwell" w:hAnsi="Rockwell"/>
        </w:rPr>
      </w:pPr>
      <w:r w:rsidRPr="00E8574E">
        <w:rPr>
          <w:rFonts w:ascii="Rockwell" w:hAnsi="Rockwell"/>
        </w:rPr>
        <w:t xml:space="preserve">Synthesize competing interpretations of the causes and consequences of major historical events </w:t>
      </w:r>
    </w:p>
    <w:p w:rsidR="00374AF4" w:rsidRDefault="00374AF4" w:rsidP="00374AF4">
      <w:pPr>
        <w:pStyle w:val="Default"/>
        <w:rPr>
          <w:rFonts w:ascii="Rockwell" w:hAnsi="Rockwell"/>
          <w:sz w:val="23"/>
          <w:szCs w:val="23"/>
        </w:rPr>
      </w:pPr>
    </w:p>
    <w:p w:rsidR="00D007D2" w:rsidRPr="004162C7" w:rsidRDefault="00D007D2" w:rsidP="004162C7">
      <w:pPr>
        <w:spacing w:after="0" w:line="240" w:lineRule="auto"/>
        <w:rPr>
          <w:rFonts w:ascii="Rockwell" w:hAnsi="Rockwell"/>
          <w:color w:val="006600"/>
          <w:sz w:val="23"/>
          <w:szCs w:val="23"/>
        </w:rPr>
      </w:pPr>
    </w:p>
    <w:p w:rsidR="00DB007B" w:rsidRPr="004162C7" w:rsidRDefault="00374AF4" w:rsidP="003D03E5">
      <w:pPr>
        <w:spacing w:after="0" w:line="240" w:lineRule="auto"/>
        <w:rPr>
          <w:rFonts w:ascii="Rockwell" w:hAnsi="Rockwell"/>
          <w:b/>
          <w:color w:val="006600"/>
          <w:sz w:val="24"/>
          <w:szCs w:val="24"/>
        </w:rPr>
      </w:pPr>
      <w:r w:rsidRPr="004162C7">
        <w:rPr>
          <w:rFonts w:ascii="Rockwell" w:hAnsi="Rockwell"/>
          <w:b/>
          <w:color w:val="006600"/>
          <w:sz w:val="24"/>
          <w:szCs w:val="24"/>
        </w:rPr>
        <w:t xml:space="preserve">Course Performance Objectives II: </w:t>
      </w:r>
      <w:r w:rsidR="00D007D2" w:rsidRPr="004162C7">
        <w:rPr>
          <w:rFonts w:ascii="Rockwell" w:hAnsi="Rockwell"/>
          <w:b/>
          <w:color w:val="006600"/>
          <w:sz w:val="24"/>
          <w:szCs w:val="24"/>
        </w:rPr>
        <w:t xml:space="preserve"> </w:t>
      </w:r>
    </w:p>
    <w:p w:rsidR="00374AF4" w:rsidRDefault="00374AF4" w:rsidP="003D03E5">
      <w:pPr>
        <w:spacing w:after="0" w:line="240" w:lineRule="auto"/>
        <w:rPr>
          <w:rFonts w:ascii="Rockwell" w:hAnsi="Rockwell"/>
          <w:sz w:val="24"/>
          <w:szCs w:val="24"/>
        </w:rPr>
      </w:pPr>
      <w:r w:rsidRPr="00D007D2">
        <w:rPr>
          <w:rFonts w:ascii="Rockwell" w:hAnsi="Rockwell"/>
          <w:sz w:val="24"/>
          <w:szCs w:val="24"/>
        </w:rPr>
        <w:t xml:space="preserve">Students will be capable of recognizing the difference between primary and secondary sources, and will be able to analyze primary sources within their historical context. </w:t>
      </w:r>
    </w:p>
    <w:p w:rsidR="00D007D2" w:rsidRPr="00D2771D" w:rsidRDefault="00D007D2" w:rsidP="003D03E5">
      <w:pPr>
        <w:spacing w:after="0" w:line="240" w:lineRule="auto"/>
        <w:rPr>
          <w:rFonts w:ascii="Rockwell" w:hAnsi="Rockwell"/>
          <w:sz w:val="16"/>
          <w:szCs w:val="20"/>
        </w:rPr>
      </w:pPr>
    </w:p>
    <w:p w:rsidR="00374AF4" w:rsidRPr="00E8574E" w:rsidRDefault="009A4FD5" w:rsidP="00374AF4">
      <w:pPr>
        <w:pStyle w:val="Default"/>
        <w:rPr>
          <w:rFonts w:ascii="Rockwell" w:hAnsi="Rockwell"/>
          <w:szCs w:val="23"/>
        </w:rPr>
      </w:pPr>
      <w:r>
        <w:rPr>
          <w:rFonts w:ascii="Rockwell" w:hAnsi="Rockwell"/>
          <w:b/>
          <w:bCs/>
          <w:szCs w:val="23"/>
        </w:rPr>
        <w:t xml:space="preserve">Learning Outcomes; </w:t>
      </w:r>
      <w:r w:rsidR="00D007D2" w:rsidRPr="00E8574E">
        <w:rPr>
          <w:rFonts w:ascii="Rockwell" w:hAnsi="Rockwell"/>
          <w:bCs/>
          <w:szCs w:val="23"/>
        </w:rPr>
        <w:t>t</w:t>
      </w:r>
      <w:r w:rsidR="00D007D2" w:rsidRPr="00E8574E">
        <w:rPr>
          <w:rFonts w:ascii="Rockwell" w:hAnsi="Rockwell"/>
          <w:szCs w:val="23"/>
        </w:rPr>
        <w:t xml:space="preserve">he student will: </w:t>
      </w:r>
    </w:p>
    <w:p w:rsidR="00374AF4" w:rsidRPr="00E8574E" w:rsidRDefault="00374AF4" w:rsidP="00D007D2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Recognize primary and secondary sources </w:t>
      </w:r>
    </w:p>
    <w:p w:rsidR="00374AF4" w:rsidRPr="00E8574E" w:rsidRDefault="00374AF4" w:rsidP="00D007D2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Evaluate the positives and negatives of primary and secondary sources, including bias </w:t>
      </w:r>
    </w:p>
    <w:p w:rsidR="00374AF4" w:rsidRPr="00E8574E" w:rsidRDefault="00374AF4" w:rsidP="00D007D2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Use primary and secondary sources to develop an argument of their own </w:t>
      </w:r>
    </w:p>
    <w:p w:rsidR="00374AF4" w:rsidRDefault="00374AF4" w:rsidP="00374AF4">
      <w:pPr>
        <w:pStyle w:val="Default"/>
        <w:rPr>
          <w:rFonts w:ascii="Rockwell" w:hAnsi="Rockwell"/>
          <w:sz w:val="23"/>
          <w:szCs w:val="23"/>
        </w:rPr>
      </w:pPr>
    </w:p>
    <w:p w:rsidR="00D007D2" w:rsidRPr="001D31DA" w:rsidRDefault="00D007D2" w:rsidP="00374AF4">
      <w:pPr>
        <w:pStyle w:val="Default"/>
        <w:rPr>
          <w:rFonts w:ascii="Rockwell" w:hAnsi="Rockwell"/>
          <w:sz w:val="23"/>
          <w:szCs w:val="23"/>
        </w:rPr>
      </w:pPr>
    </w:p>
    <w:p w:rsidR="00DB007B" w:rsidRPr="004162C7" w:rsidRDefault="00374AF4" w:rsidP="003D03E5">
      <w:pPr>
        <w:spacing w:after="0" w:line="240" w:lineRule="auto"/>
        <w:rPr>
          <w:rFonts w:ascii="Rockwell" w:hAnsi="Rockwell"/>
          <w:b/>
          <w:color w:val="006600"/>
          <w:sz w:val="24"/>
          <w:szCs w:val="24"/>
        </w:rPr>
      </w:pPr>
      <w:r w:rsidRPr="004162C7">
        <w:rPr>
          <w:rFonts w:ascii="Rockwell" w:hAnsi="Rockwell"/>
          <w:b/>
          <w:color w:val="006600"/>
          <w:sz w:val="24"/>
          <w:szCs w:val="24"/>
        </w:rPr>
        <w:t xml:space="preserve">Course Performance Objectives III: </w:t>
      </w:r>
      <w:r w:rsidR="00C02B4A" w:rsidRPr="004162C7">
        <w:rPr>
          <w:rFonts w:ascii="Rockwell" w:hAnsi="Rockwell"/>
          <w:b/>
          <w:color w:val="006600"/>
          <w:sz w:val="24"/>
          <w:szCs w:val="24"/>
        </w:rPr>
        <w:t xml:space="preserve"> </w:t>
      </w:r>
    </w:p>
    <w:p w:rsidR="00374AF4" w:rsidRPr="00C02B4A" w:rsidRDefault="00374AF4" w:rsidP="003D03E5">
      <w:pPr>
        <w:spacing w:after="0" w:line="240" w:lineRule="auto"/>
        <w:rPr>
          <w:rFonts w:ascii="Rockwell" w:hAnsi="Rockwell"/>
          <w:sz w:val="24"/>
          <w:szCs w:val="24"/>
        </w:rPr>
      </w:pPr>
      <w:r w:rsidRPr="00C02B4A">
        <w:rPr>
          <w:rFonts w:ascii="Rockwell" w:hAnsi="Rockwell"/>
          <w:sz w:val="24"/>
          <w:szCs w:val="24"/>
        </w:rPr>
        <w:t xml:space="preserve">Students will be aware of how historiographical trends are shaped by their generation, background, and perspective. </w:t>
      </w:r>
    </w:p>
    <w:p w:rsidR="00D007D2" w:rsidRPr="00C02B4A" w:rsidRDefault="00D007D2" w:rsidP="003D03E5">
      <w:pPr>
        <w:spacing w:after="0" w:line="240" w:lineRule="auto"/>
        <w:rPr>
          <w:rFonts w:ascii="Rockwell" w:hAnsi="Rockwell"/>
          <w:sz w:val="16"/>
          <w:szCs w:val="16"/>
        </w:rPr>
      </w:pPr>
    </w:p>
    <w:p w:rsidR="00374AF4" w:rsidRPr="00E8574E" w:rsidRDefault="009A4FD5" w:rsidP="00374AF4">
      <w:pPr>
        <w:pStyle w:val="Default"/>
        <w:rPr>
          <w:rFonts w:ascii="Rockwell" w:hAnsi="Rockwell"/>
          <w:szCs w:val="23"/>
        </w:rPr>
      </w:pPr>
      <w:r>
        <w:rPr>
          <w:rFonts w:ascii="Rockwell" w:hAnsi="Rockwell"/>
          <w:b/>
          <w:bCs/>
          <w:szCs w:val="23"/>
        </w:rPr>
        <w:t xml:space="preserve">Learning Outcomes; </w:t>
      </w:r>
      <w:r w:rsidR="00D007D2" w:rsidRPr="00E8574E">
        <w:rPr>
          <w:rFonts w:ascii="Rockwell" w:hAnsi="Rockwell"/>
          <w:bCs/>
          <w:szCs w:val="23"/>
        </w:rPr>
        <w:t>t</w:t>
      </w:r>
      <w:r w:rsidR="00374AF4" w:rsidRPr="00E8574E">
        <w:rPr>
          <w:rFonts w:ascii="Rockwell" w:hAnsi="Rockwell"/>
          <w:szCs w:val="23"/>
        </w:rPr>
        <w:t xml:space="preserve">he student will: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Identify major historiographical trends in Western Civilization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Compare and evaluate various historiographical schools of thought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Discuss the reasons why certain trends appear during certain periods in history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Discuss the issue of subjectivity and objectivity in history </w:t>
      </w:r>
    </w:p>
    <w:p w:rsidR="00E8574E" w:rsidRPr="001D31DA" w:rsidRDefault="00E8574E" w:rsidP="00374AF4">
      <w:pPr>
        <w:pStyle w:val="Default"/>
        <w:rPr>
          <w:rFonts w:ascii="Rockwell" w:hAnsi="Rockwell"/>
          <w:sz w:val="23"/>
          <w:szCs w:val="23"/>
        </w:rPr>
      </w:pPr>
    </w:p>
    <w:p w:rsidR="00DB007B" w:rsidRPr="004162C7" w:rsidRDefault="00374AF4" w:rsidP="003D03E5">
      <w:pPr>
        <w:spacing w:after="0" w:line="240" w:lineRule="auto"/>
        <w:rPr>
          <w:rFonts w:ascii="Rockwell" w:hAnsi="Rockwell"/>
          <w:b/>
          <w:color w:val="006600"/>
          <w:sz w:val="24"/>
          <w:szCs w:val="24"/>
        </w:rPr>
      </w:pPr>
      <w:r w:rsidRPr="004162C7">
        <w:rPr>
          <w:rFonts w:ascii="Rockwell" w:hAnsi="Rockwell"/>
          <w:b/>
          <w:color w:val="006600"/>
          <w:sz w:val="24"/>
          <w:szCs w:val="24"/>
        </w:rPr>
        <w:t xml:space="preserve">Course Performance Objectives IV: </w:t>
      </w:r>
      <w:r w:rsidR="00DB007B" w:rsidRPr="004162C7">
        <w:rPr>
          <w:rFonts w:ascii="Rockwell" w:hAnsi="Rockwell"/>
          <w:b/>
          <w:color w:val="006600"/>
          <w:sz w:val="24"/>
          <w:szCs w:val="24"/>
        </w:rPr>
        <w:t xml:space="preserve"> </w:t>
      </w:r>
    </w:p>
    <w:p w:rsidR="00374AF4" w:rsidRPr="00DB007B" w:rsidRDefault="00374AF4" w:rsidP="003D03E5">
      <w:pPr>
        <w:spacing w:after="0" w:line="240" w:lineRule="auto"/>
        <w:rPr>
          <w:rFonts w:ascii="Rockwell" w:hAnsi="Rockwell"/>
          <w:sz w:val="24"/>
          <w:szCs w:val="24"/>
        </w:rPr>
      </w:pPr>
      <w:r w:rsidRPr="00DB007B">
        <w:rPr>
          <w:rFonts w:ascii="Rockwell" w:hAnsi="Rockwell"/>
          <w:sz w:val="24"/>
          <w:szCs w:val="24"/>
        </w:rPr>
        <w:t xml:space="preserve">Students will be able to construct a thesis/argument in writing and/or orally, which is informed by the readings in the course and/or outside research. </w:t>
      </w:r>
    </w:p>
    <w:p w:rsidR="00C02B4A" w:rsidRPr="00DB007B" w:rsidRDefault="00C02B4A" w:rsidP="003D03E5">
      <w:pPr>
        <w:spacing w:after="0" w:line="240" w:lineRule="auto"/>
        <w:rPr>
          <w:rFonts w:ascii="Rockwell" w:hAnsi="Rockwell"/>
          <w:b/>
          <w:color w:val="0000CC"/>
          <w:sz w:val="16"/>
          <w:szCs w:val="16"/>
        </w:rPr>
      </w:pPr>
    </w:p>
    <w:p w:rsidR="00374AF4" w:rsidRPr="00E8574E" w:rsidRDefault="009A4FD5" w:rsidP="00374AF4">
      <w:pPr>
        <w:pStyle w:val="Default"/>
        <w:rPr>
          <w:rFonts w:ascii="Rockwell" w:hAnsi="Rockwell"/>
          <w:szCs w:val="23"/>
        </w:rPr>
      </w:pPr>
      <w:r>
        <w:rPr>
          <w:rFonts w:ascii="Rockwell" w:hAnsi="Rockwell"/>
          <w:b/>
          <w:bCs/>
          <w:szCs w:val="23"/>
        </w:rPr>
        <w:t xml:space="preserve">Learning Outcomes; </w:t>
      </w:r>
      <w:r w:rsidR="00DB007B" w:rsidRPr="00E8574E">
        <w:rPr>
          <w:rFonts w:ascii="Rockwell" w:hAnsi="Rockwell"/>
          <w:szCs w:val="23"/>
        </w:rPr>
        <w:t>t</w:t>
      </w:r>
      <w:r w:rsidR="00374AF4" w:rsidRPr="00E8574E">
        <w:rPr>
          <w:rFonts w:ascii="Rockwell" w:hAnsi="Rockwell"/>
          <w:szCs w:val="23"/>
        </w:rPr>
        <w:t xml:space="preserve">he student will: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Write a thesis-driven paper(s) on a topic relevant to Western Civilization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Defend a certain position, either orally or written, on a topic related to Western Civilization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Justify the importance of a historical person, invention, or a social, political, and/or cultural movement </w:t>
      </w:r>
    </w:p>
    <w:p w:rsidR="00374AF4" w:rsidRDefault="00374AF4" w:rsidP="00374AF4">
      <w:pPr>
        <w:pStyle w:val="Default"/>
        <w:rPr>
          <w:rFonts w:ascii="Rockwell" w:hAnsi="Rockwell"/>
          <w:sz w:val="23"/>
          <w:szCs w:val="23"/>
        </w:rPr>
      </w:pPr>
    </w:p>
    <w:p w:rsidR="00DB007B" w:rsidRPr="001D31DA" w:rsidRDefault="00DB007B" w:rsidP="00374AF4">
      <w:pPr>
        <w:pStyle w:val="Default"/>
        <w:rPr>
          <w:rFonts w:ascii="Rockwell" w:hAnsi="Rockwell"/>
          <w:sz w:val="23"/>
          <w:szCs w:val="23"/>
        </w:rPr>
      </w:pPr>
    </w:p>
    <w:p w:rsidR="009A4FD5" w:rsidRDefault="009A4FD5" w:rsidP="00374AF4">
      <w:pPr>
        <w:spacing w:after="0" w:line="240" w:lineRule="auto"/>
        <w:rPr>
          <w:rFonts w:ascii="Rockwell" w:hAnsi="Rockwell"/>
          <w:b/>
          <w:color w:val="006600"/>
          <w:sz w:val="24"/>
          <w:szCs w:val="24"/>
        </w:rPr>
      </w:pPr>
    </w:p>
    <w:p w:rsidR="009A4FD5" w:rsidRDefault="009A4FD5" w:rsidP="00374AF4">
      <w:pPr>
        <w:spacing w:after="0" w:line="240" w:lineRule="auto"/>
        <w:rPr>
          <w:rFonts w:ascii="Rockwell" w:hAnsi="Rockwell"/>
          <w:b/>
          <w:color w:val="006600"/>
          <w:sz w:val="24"/>
          <w:szCs w:val="24"/>
        </w:rPr>
      </w:pPr>
    </w:p>
    <w:p w:rsidR="00DB007B" w:rsidRPr="004162C7" w:rsidRDefault="00374AF4" w:rsidP="00374AF4">
      <w:pPr>
        <w:spacing w:after="0" w:line="240" w:lineRule="auto"/>
        <w:rPr>
          <w:rFonts w:ascii="Rockwell" w:hAnsi="Rockwell"/>
          <w:b/>
          <w:color w:val="006600"/>
          <w:sz w:val="24"/>
          <w:szCs w:val="24"/>
        </w:rPr>
      </w:pPr>
      <w:r w:rsidRPr="004162C7">
        <w:rPr>
          <w:rFonts w:ascii="Rockwell" w:hAnsi="Rockwell"/>
          <w:b/>
          <w:color w:val="006600"/>
          <w:sz w:val="24"/>
          <w:szCs w:val="24"/>
        </w:rPr>
        <w:t xml:space="preserve">Course Performance Objectives V: </w:t>
      </w:r>
      <w:r w:rsidR="00DB007B" w:rsidRPr="004162C7">
        <w:rPr>
          <w:rFonts w:ascii="Rockwell" w:hAnsi="Rockwell"/>
          <w:b/>
          <w:color w:val="006600"/>
          <w:sz w:val="24"/>
          <w:szCs w:val="24"/>
        </w:rPr>
        <w:t xml:space="preserve"> </w:t>
      </w:r>
    </w:p>
    <w:p w:rsidR="00374AF4" w:rsidRPr="00DB007B" w:rsidRDefault="00DB007B" w:rsidP="00374AF4">
      <w:pPr>
        <w:spacing w:after="0" w:line="240" w:lineRule="auto"/>
        <w:rPr>
          <w:rFonts w:ascii="Rockwell" w:hAnsi="Rockwell"/>
          <w:sz w:val="24"/>
          <w:szCs w:val="24"/>
        </w:rPr>
      </w:pPr>
      <w:r w:rsidRPr="00DB007B">
        <w:rPr>
          <w:rFonts w:ascii="Rockwell" w:hAnsi="Rockwell"/>
          <w:sz w:val="24"/>
          <w:szCs w:val="24"/>
        </w:rPr>
        <w:t>S</w:t>
      </w:r>
      <w:r w:rsidR="00374AF4" w:rsidRPr="00DB007B">
        <w:rPr>
          <w:rFonts w:ascii="Rockwell" w:hAnsi="Rockwell"/>
          <w:sz w:val="24"/>
          <w:szCs w:val="24"/>
        </w:rPr>
        <w:t>tudents will be acquainted with the transformation of Western cultural, political, and social movements and draw links to modern society.</w:t>
      </w:r>
    </w:p>
    <w:p w:rsidR="00DB007B" w:rsidRPr="00DB007B" w:rsidRDefault="00DB007B" w:rsidP="00374AF4">
      <w:pPr>
        <w:pStyle w:val="Default"/>
        <w:rPr>
          <w:rFonts w:ascii="Rockwell" w:hAnsi="Rockwell"/>
          <w:b/>
          <w:bCs/>
          <w:sz w:val="16"/>
          <w:szCs w:val="16"/>
        </w:rPr>
      </w:pPr>
    </w:p>
    <w:p w:rsidR="008D3BD1" w:rsidRPr="00E8574E" w:rsidRDefault="008D3BD1" w:rsidP="008D3BD1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b/>
          <w:bCs/>
          <w:szCs w:val="23"/>
        </w:rPr>
        <w:t>Learning Outcomes</w:t>
      </w:r>
      <w:proofErr w:type="gramStart"/>
      <w:r w:rsidRPr="00E8574E">
        <w:rPr>
          <w:rFonts w:ascii="Rockwell" w:hAnsi="Rockwell"/>
          <w:b/>
          <w:bCs/>
          <w:szCs w:val="23"/>
        </w:rPr>
        <w:t xml:space="preserve">;  </w:t>
      </w:r>
      <w:r w:rsidRPr="00E8574E">
        <w:rPr>
          <w:rFonts w:ascii="Rockwell" w:hAnsi="Rockwell"/>
          <w:szCs w:val="23"/>
        </w:rPr>
        <w:t>the</w:t>
      </w:r>
      <w:proofErr w:type="gramEnd"/>
      <w:r w:rsidRPr="00E8574E">
        <w:rPr>
          <w:rFonts w:ascii="Rockwell" w:hAnsi="Rockwell"/>
          <w:szCs w:val="23"/>
        </w:rPr>
        <w:t xml:space="preserve"> student will: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Explain the transformation of Western cultural, political, and social movements, focusing on continuity and change </w:t>
      </w:r>
    </w:p>
    <w:p w:rsidR="00374AF4" w:rsidRPr="009A4FD5" w:rsidRDefault="00374AF4" w:rsidP="00374AF4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Summarize the contributions of political, economic, and social ideologies to modern society </w:t>
      </w:r>
    </w:p>
    <w:p w:rsidR="00DB007B" w:rsidRPr="001D31DA" w:rsidRDefault="00DB007B" w:rsidP="00374AF4">
      <w:pPr>
        <w:pStyle w:val="Default"/>
        <w:rPr>
          <w:rFonts w:ascii="Rockwell" w:hAnsi="Rockwell"/>
          <w:sz w:val="23"/>
          <w:szCs w:val="23"/>
        </w:rPr>
      </w:pPr>
    </w:p>
    <w:p w:rsidR="00374AF4" w:rsidRPr="004162C7" w:rsidRDefault="00374AF4" w:rsidP="003D03E5">
      <w:pPr>
        <w:spacing w:after="0" w:line="240" w:lineRule="auto"/>
        <w:rPr>
          <w:rFonts w:ascii="Rockwell" w:hAnsi="Rockwell"/>
          <w:b/>
          <w:color w:val="006600"/>
          <w:sz w:val="24"/>
          <w:szCs w:val="24"/>
        </w:rPr>
      </w:pPr>
      <w:r w:rsidRPr="004162C7">
        <w:rPr>
          <w:rFonts w:ascii="Rockwell" w:hAnsi="Rockwell"/>
          <w:b/>
          <w:color w:val="006600"/>
          <w:sz w:val="24"/>
          <w:szCs w:val="24"/>
        </w:rPr>
        <w:t xml:space="preserve">Course Performance Objectives VI: </w:t>
      </w:r>
    </w:p>
    <w:p w:rsidR="00374AF4" w:rsidRPr="00DB007B" w:rsidRDefault="00374AF4" w:rsidP="003D03E5">
      <w:pPr>
        <w:spacing w:after="0" w:line="240" w:lineRule="auto"/>
        <w:rPr>
          <w:rFonts w:ascii="Rockwell" w:hAnsi="Rockwell"/>
          <w:sz w:val="24"/>
          <w:szCs w:val="24"/>
        </w:rPr>
      </w:pPr>
      <w:r w:rsidRPr="00DB007B">
        <w:rPr>
          <w:rFonts w:ascii="Rockwell" w:hAnsi="Rockwell"/>
          <w:sz w:val="24"/>
          <w:szCs w:val="24"/>
        </w:rPr>
        <w:t xml:space="preserve">Students will be capable of identifying various aspects of Western historical geography. </w:t>
      </w:r>
    </w:p>
    <w:p w:rsidR="008D3BD1" w:rsidRPr="008D3BD1" w:rsidRDefault="008D3BD1" w:rsidP="00374AF4">
      <w:pPr>
        <w:pStyle w:val="Default"/>
        <w:rPr>
          <w:rFonts w:ascii="Rockwell" w:hAnsi="Rockwell"/>
          <w:b/>
          <w:bCs/>
          <w:sz w:val="16"/>
          <w:szCs w:val="16"/>
        </w:rPr>
      </w:pPr>
    </w:p>
    <w:p w:rsidR="008D3BD1" w:rsidRPr="00E8574E" w:rsidRDefault="008D3BD1" w:rsidP="008D3BD1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b/>
          <w:bCs/>
          <w:szCs w:val="23"/>
        </w:rPr>
        <w:t>Learning Outcomes</w:t>
      </w:r>
      <w:proofErr w:type="gramStart"/>
      <w:r w:rsidRPr="00E8574E">
        <w:rPr>
          <w:rFonts w:ascii="Rockwell" w:hAnsi="Rockwell"/>
          <w:b/>
          <w:bCs/>
          <w:szCs w:val="23"/>
        </w:rPr>
        <w:t xml:space="preserve">;  </w:t>
      </w:r>
      <w:r w:rsidRPr="00E8574E">
        <w:rPr>
          <w:rFonts w:ascii="Rockwell" w:hAnsi="Rockwell"/>
          <w:szCs w:val="23"/>
        </w:rPr>
        <w:t>the</w:t>
      </w:r>
      <w:proofErr w:type="gramEnd"/>
      <w:r w:rsidRPr="00E8574E">
        <w:rPr>
          <w:rFonts w:ascii="Rockwell" w:hAnsi="Rockwell"/>
          <w:szCs w:val="23"/>
        </w:rPr>
        <w:t xml:space="preserve"> student will: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Label major political and social units of organization </w:t>
      </w:r>
    </w:p>
    <w:p w:rsidR="00374AF4" w:rsidRPr="00E8574E" w:rsidRDefault="00374AF4" w:rsidP="00BF6F09">
      <w:pPr>
        <w:pStyle w:val="Default"/>
        <w:numPr>
          <w:ilvl w:val="0"/>
          <w:numId w:val="1"/>
        </w:numPr>
        <w:ind w:left="360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Discuss how geography and geology shaped Western development </w:t>
      </w:r>
    </w:p>
    <w:p w:rsidR="00374AF4" w:rsidRPr="00E8574E" w:rsidRDefault="00374AF4" w:rsidP="00374AF4">
      <w:pPr>
        <w:spacing w:after="0" w:line="240" w:lineRule="auto"/>
        <w:rPr>
          <w:rFonts w:ascii="Rockwell" w:hAnsi="Rockwell"/>
          <w:sz w:val="24"/>
          <w:szCs w:val="23"/>
        </w:rPr>
      </w:pPr>
    </w:p>
    <w:p w:rsidR="00374AF4" w:rsidRPr="00E8574E" w:rsidRDefault="00374AF4" w:rsidP="00374AF4">
      <w:pPr>
        <w:spacing w:after="0" w:line="240" w:lineRule="auto"/>
        <w:rPr>
          <w:rFonts w:ascii="Rockwell" w:hAnsi="Rockwell"/>
          <w:sz w:val="24"/>
          <w:szCs w:val="23"/>
        </w:rPr>
      </w:pPr>
    </w:p>
    <w:p w:rsidR="00374AF4" w:rsidRPr="004162C7" w:rsidRDefault="00FC329E" w:rsidP="00374AF4">
      <w:pPr>
        <w:pStyle w:val="Default"/>
        <w:rPr>
          <w:rFonts w:ascii="Rockwell" w:hAnsi="Rockwell"/>
          <w:color w:val="006600"/>
          <w:szCs w:val="23"/>
        </w:rPr>
      </w:pPr>
      <w:r w:rsidRPr="004162C7">
        <w:rPr>
          <w:rFonts w:ascii="Rockwell" w:hAnsi="Rockwell"/>
          <w:b/>
          <w:bCs/>
          <w:color w:val="006600"/>
          <w:szCs w:val="23"/>
        </w:rPr>
        <w:t xml:space="preserve">GENERAL EDUCATION REQUIREMENTS: </w:t>
      </w:r>
    </w:p>
    <w:p w:rsidR="00374AF4" w:rsidRPr="00E8574E" w:rsidRDefault="00374AF4" w:rsidP="00374AF4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The general education goals covered in HIS101 are written and oral communication, historical perspective, information literacy, and global and cultural awareness. </w:t>
      </w:r>
    </w:p>
    <w:p w:rsidR="00C02B4A" w:rsidRPr="00E8574E" w:rsidRDefault="00C02B4A" w:rsidP="00374AF4">
      <w:pPr>
        <w:pStyle w:val="Default"/>
        <w:rPr>
          <w:rFonts w:ascii="Rockwell" w:hAnsi="Rockwell"/>
          <w:szCs w:val="23"/>
        </w:rPr>
      </w:pPr>
    </w:p>
    <w:p w:rsidR="00374AF4" w:rsidRPr="004162C7" w:rsidRDefault="00E8574E" w:rsidP="00374AF4">
      <w:pPr>
        <w:pStyle w:val="Default"/>
        <w:rPr>
          <w:rFonts w:ascii="Rockwell" w:hAnsi="Rockwell"/>
          <w:b/>
          <w:bCs/>
          <w:color w:val="006600"/>
          <w:szCs w:val="23"/>
        </w:rPr>
      </w:pPr>
      <w:r w:rsidRPr="004162C7">
        <w:rPr>
          <w:rFonts w:ascii="Rockwell" w:hAnsi="Rockwell"/>
          <w:b/>
          <w:bCs/>
          <w:color w:val="006600"/>
          <w:szCs w:val="23"/>
        </w:rPr>
        <w:t xml:space="preserve">OUTCOMES ASSESSMENT: </w:t>
      </w:r>
    </w:p>
    <w:p w:rsidR="00374AF4" w:rsidRPr="00E8574E" w:rsidRDefault="00374AF4" w:rsidP="00374AF4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A college-wide assessment program has been put into place to enhance the quality and effectiveness of the curriculum and programs at Salem Community College. </w:t>
      </w:r>
      <w:r w:rsidR="00C02B4A" w:rsidRPr="00E8574E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szCs w:val="23"/>
        </w:rPr>
        <w:t xml:space="preserve">As part of this assessment program, the learning objectives for this course will be assessed. </w:t>
      </w:r>
      <w:r w:rsidR="00C02B4A" w:rsidRPr="00E8574E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szCs w:val="23"/>
        </w:rPr>
        <w:t>Assessment methods may include tests, quizzes, papers, reports and other instruments.</w:t>
      </w:r>
      <w:r w:rsidR="00FC329E" w:rsidRPr="00E8574E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szCs w:val="23"/>
        </w:rPr>
        <w:t xml:space="preserve"> Copies of all assessments are available in an electronic assessment bank maintained by the Institutional Research and Planning Office. </w:t>
      </w:r>
    </w:p>
    <w:p w:rsidR="00374AF4" w:rsidRPr="004162C7" w:rsidRDefault="00E8574E" w:rsidP="00374AF4">
      <w:pPr>
        <w:pStyle w:val="Default"/>
        <w:rPr>
          <w:rFonts w:ascii="Rockwell" w:hAnsi="Rockwell"/>
          <w:b/>
          <w:bCs/>
          <w:color w:val="006600"/>
          <w:szCs w:val="23"/>
        </w:rPr>
      </w:pPr>
      <w:r w:rsidRPr="004162C7">
        <w:rPr>
          <w:rFonts w:ascii="Rockwell" w:hAnsi="Rockwell"/>
          <w:b/>
          <w:bCs/>
          <w:color w:val="006600"/>
          <w:szCs w:val="23"/>
        </w:rPr>
        <w:t xml:space="preserve">COURSE ACTIVITIES: </w:t>
      </w:r>
    </w:p>
    <w:p w:rsidR="00374AF4" w:rsidRPr="00E8574E" w:rsidRDefault="00374AF4" w:rsidP="00374AF4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Students may engage in a variety of activities including lectures (PowerPoint or traditional), discussion, debates, oral and written presentations, video and/or internet presentations, and exams. </w:t>
      </w:r>
    </w:p>
    <w:p w:rsidR="00C02B4A" w:rsidRPr="00E8574E" w:rsidRDefault="00C02B4A" w:rsidP="00374AF4">
      <w:pPr>
        <w:pStyle w:val="Default"/>
        <w:rPr>
          <w:rFonts w:ascii="Rockwell" w:hAnsi="Rockwell"/>
          <w:szCs w:val="23"/>
        </w:rPr>
      </w:pPr>
    </w:p>
    <w:p w:rsidR="00374AF4" w:rsidRPr="004162C7" w:rsidRDefault="00E8574E" w:rsidP="00374AF4">
      <w:pPr>
        <w:pStyle w:val="Default"/>
        <w:rPr>
          <w:rFonts w:ascii="Rockwell" w:hAnsi="Rockwell"/>
          <w:b/>
          <w:bCs/>
          <w:color w:val="006600"/>
          <w:szCs w:val="23"/>
        </w:rPr>
      </w:pPr>
      <w:r w:rsidRPr="004162C7">
        <w:rPr>
          <w:rFonts w:ascii="Rockwell" w:hAnsi="Rockwell"/>
          <w:b/>
          <w:bCs/>
          <w:color w:val="006600"/>
          <w:szCs w:val="23"/>
        </w:rPr>
        <w:t xml:space="preserve">COURSE REQUIREMENTS AND MEANS OF EVALUATION: </w:t>
      </w:r>
    </w:p>
    <w:p w:rsidR="00374AF4" w:rsidRPr="00E8574E" w:rsidRDefault="00374AF4" w:rsidP="00374AF4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The instructor will evaluate the students in various ways. </w:t>
      </w:r>
      <w:r w:rsidR="00FC329E" w:rsidRPr="00E8574E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szCs w:val="23"/>
        </w:rPr>
        <w:t xml:space="preserve">Exams, quizzes, papers, oral presentations, and class participation may be used to evaluate students. </w:t>
      </w:r>
      <w:r w:rsidR="00FC329E" w:rsidRPr="00E8574E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szCs w:val="23"/>
        </w:rPr>
        <w:t xml:space="preserve">Please refer to the instructor’s syllabus addendum (to be distributed in class) for specific information regarding the specific course requirements and means of evaluation. </w:t>
      </w:r>
    </w:p>
    <w:p w:rsidR="00C02B4A" w:rsidRPr="00E8574E" w:rsidRDefault="00C02B4A" w:rsidP="00374AF4">
      <w:pPr>
        <w:pStyle w:val="Default"/>
        <w:rPr>
          <w:rFonts w:ascii="Rockwell" w:hAnsi="Rockwell"/>
          <w:szCs w:val="23"/>
        </w:rPr>
      </w:pPr>
    </w:p>
    <w:p w:rsidR="00374AF4" w:rsidRPr="004162C7" w:rsidRDefault="00E8574E" w:rsidP="00374AF4">
      <w:pPr>
        <w:pStyle w:val="Default"/>
        <w:rPr>
          <w:rFonts w:ascii="Rockwell" w:hAnsi="Rockwell"/>
          <w:b/>
          <w:bCs/>
          <w:color w:val="006600"/>
          <w:szCs w:val="23"/>
        </w:rPr>
      </w:pPr>
      <w:r w:rsidRPr="004162C7">
        <w:rPr>
          <w:rFonts w:ascii="Rockwell" w:hAnsi="Rockwell"/>
          <w:b/>
          <w:bCs/>
          <w:color w:val="006600"/>
          <w:szCs w:val="23"/>
        </w:rPr>
        <w:t xml:space="preserve">ATTENDANCE POLICY: </w:t>
      </w:r>
    </w:p>
    <w:p w:rsidR="00374AF4" w:rsidRPr="00E8574E" w:rsidRDefault="00374AF4" w:rsidP="00374AF4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>Regular and prompt attendance in all classes is expected of students.</w:t>
      </w:r>
      <w:r w:rsidR="00E8574E" w:rsidRPr="00E8574E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szCs w:val="23"/>
        </w:rPr>
        <w:t xml:space="preserve"> Students absent from class for any reason are responsible for making up any missed work.</w:t>
      </w:r>
      <w:r w:rsidR="00C02B4A" w:rsidRPr="00E8574E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szCs w:val="23"/>
        </w:rPr>
        <w:t xml:space="preserve"> Faculty members establish an attendance policy for each course and it is the student’s responsibility to honor and comply with that policy. </w:t>
      </w:r>
    </w:p>
    <w:p w:rsidR="00C02B4A" w:rsidRPr="00E8574E" w:rsidRDefault="00C02B4A" w:rsidP="00374AF4">
      <w:pPr>
        <w:pStyle w:val="Default"/>
        <w:rPr>
          <w:rFonts w:ascii="Rockwell" w:hAnsi="Rockwell"/>
          <w:szCs w:val="23"/>
        </w:rPr>
      </w:pPr>
    </w:p>
    <w:p w:rsidR="00FC329E" w:rsidRDefault="00FC329E" w:rsidP="00374AF4">
      <w:pPr>
        <w:pStyle w:val="Default"/>
        <w:rPr>
          <w:rFonts w:ascii="Rockwell" w:hAnsi="Rockwell"/>
          <w:szCs w:val="23"/>
        </w:rPr>
      </w:pPr>
    </w:p>
    <w:p w:rsidR="009A4FD5" w:rsidRPr="00E8574E" w:rsidRDefault="009A4FD5" w:rsidP="00374AF4">
      <w:pPr>
        <w:pStyle w:val="Default"/>
        <w:rPr>
          <w:rFonts w:ascii="Rockwell" w:hAnsi="Rockwell"/>
          <w:szCs w:val="23"/>
        </w:rPr>
      </w:pPr>
    </w:p>
    <w:p w:rsidR="00374AF4" w:rsidRPr="004162C7" w:rsidRDefault="00E8574E" w:rsidP="00374AF4">
      <w:pPr>
        <w:pStyle w:val="Default"/>
        <w:rPr>
          <w:rFonts w:ascii="Rockwell" w:hAnsi="Rockwell"/>
          <w:b/>
          <w:bCs/>
          <w:color w:val="006600"/>
          <w:szCs w:val="23"/>
        </w:rPr>
      </w:pPr>
      <w:r w:rsidRPr="004162C7">
        <w:rPr>
          <w:rFonts w:ascii="Rockwell" w:hAnsi="Rockwell"/>
          <w:b/>
          <w:bCs/>
          <w:color w:val="006600"/>
          <w:szCs w:val="23"/>
        </w:rPr>
        <w:t xml:space="preserve">ACADEMIC HONESTY POLICY: </w:t>
      </w:r>
    </w:p>
    <w:p w:rsidR="00E8574E" w:rsidRPr="00E8574E" w:rsidRDefault="00374AF4" w:rsidP="00374AF4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Students found to have committed an act of academic dishonesty may be subject to failure of this course, academic probation, and / or suspension from the college. </w:t>
      </w:r>
      <w:r w:rsidR="00E8574E" w:rsidRPr="00E8574E">
        <w:rPr>
          <w:rFonts w:ascii="Rockwell" w:hAnsi="Rockwell"/>
          <w:szCs w:val="23"/>
        </w:rPr>
        <w:t xml:space="preserve"> </w:t>
      </w:r>
    </w:p>
    <w:p w:rsidR="00374AF4" w:rsidRPr="00E8574E" w:rsidRDefault="00374AF4" w:rsidP="00374AF4">
      <w:pPr>
        <w:pStyle w:val="Default"/>
        <w:rPr>
          <w:rFonts w:ascii="Rockwell" w:hAnsi="Rockwell"/>
          <w:i/>
          <w:szCs w:val="23"/>
        </w:rPr>
      </w:pPr>
      <w:r w:rsidRPr="00E8574E">
        <w:rPr>
          <w:rFonts w:ascii="Rockwell" w:hAnsi="Rockwell"/>
          <w:i/>
          <w:szCs w:val="23"/>
        </w:rPr>
        <w:t xml:space="preserve">See the Student Handbook for additional details. </w:t>
      </w:r>
    </w:p>
    <w:p w:rsidR="00C02B4A" w:rsidRPr="00E8574E" w:rsidRDefault="00C02B4A" w:rsidP="00374AF4">
      <w:pPr>
        <w:pStyle w:val="Default"/>
        <w:rPr>
          <w:rFonts w:ascii="Rockwell" w:hAnsi="Rockwell"/>
          <w:szCs w:val="23"/>
        </w:rPr>
      </w:pPr>
    </w:p>
    <w:p w:rsidR="00FC329E" w:rsidRPr="00E8574E" w:rsidRDefault="00FC329E" w:rsidP="00374AF4">
      <w:pPr>
        <w:pStyle w:val="Default"/>
        <w:rPr>
          <w:rFonts w:ascii="Rockwell" w:hAnsi="Rockwell"/>
          <w:szCs w:val="23"/>
        </w:rPr>
      </w:pPr>
    </w:p>
    <w:p w:rsidR="00374AF4" w:rsidRPr="004162C7" w:rsidRDefault="00E8574E" w:rsidP="00374AF4">
      <w:pPr>
        <w:pStyle w:val="Default"/>
        <w:rPr>
          <w:rFonts w:ascii="Rockwell" w:hAnsi="Rockwell"/>
          <w:b/>
          <w:bCs/>
          <w:color w:val="006600"/>
          <w:szCs w:val="23"/>
        </w:rPr>
      </w:pPr>
      <w:r w:rsidRPr="004162C7">
        <w:rPr>
          <w:rFonts w:ascii="Rockwell" w:hAnsi="Rockwell"/>
          <w:b/>
          <w:bCs/>
          <w:color w:val="006600"/>
          <w:szCs w:val="23"/>
        </w:rPr>
        <w:t xml:space="preserve">ADA STATEMENT: </w:t>
      </w:r>
    </w:p>
    <w:p w:rsidR="00E8574E" w:rsidRDefault="00374AF4" w:rsidP="00374AF4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>If you have a 504 Accommodation Plan, please discuss it with your instructor.</w:t>
      </w:r>
      <w:r w:rsidR="00C02B4A" w:rsidRPr="00E8574E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szCs w:val="23"/>
        </w:rPr>
        <w:t xml:space="preserve"> </w:t>
      </w:r>
    </w:p>
    <w:p w:rsidR="00E8574E" w:rsidRDefault="00374AF4" w:rsidP="00374AF4">
      <w:pPr>
        <w:pStyle w:val="Default"/>
        <w:rPr>
          <w:rFonts w:ascii="Rockwell" w:hAnsi="Rockwell"/>
          <w:szCs w:val="23"/>
        </w:rPr>
      </w:pPr>
      <w:r w:rsidRPr="00E8574E">
        <w:rPr>
          <w:rFonts w:ascii="Rockwell" w:hAnsi="Rockwell"/>
          <w:szCs w:val="23"/>
        </w:rPr>
        <w:t xml:space="preserve">If you have any disability but have not documented it with the Disability Support coordinator at Salem Community college, you must do so to be eligible for accommodations. </w:t>
      </w:r>
      <w:r w:rsidR="00C02B4A" w:rsidRPr="00E8574E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b/>
          <w:szCs w:val="23"/>
        </w:rPr>
        <w:t>To contact the Disability Support Coordinator,</w:t>
      </w:r>
      <w:r w:rsidRPr="00E8574E">
        <w:rPr>
          <w:rFonts w:ascii="Rockwell" w:hAnsi="Rockwell"/>
          <w:szCs w:val="23"/>
        </w:rPr>
        <w:t xml:space="preserve"> call 856-351-2773,</w:t>
      </w:r>
    </w:p>
    <w:p w:rsidR="00374AF4" w:rsidRPr="00E8574E" w:rsidRDefault="00374AF4" w:rsidP="00374AF4">
      <w:pPr>
        <w:pStyle w:val="Default"/>
        <w:rPr>
          <w:rFonts w:ascii="Rockwell" w:hAnsi="Rockwell"/>
          <w:szCs w:val="23"/>
        </w:rPr>
      </w:pPr>
      <w:proofErr w:type="gramStart"/>
      <w:r w:rsidRPr="00E8574E">
        <w:rPr>
          <w:rFonts w:ascii="Rockwell" w:hAnsi="Rockwell"/>
          <w:szCs w:val="23"/>
        </w:rPr>
        <w:t>or</w:t>
      </w:r>
      <w:proofErr w:type="gramEnd"/>
      <w:r w:rsidRPr="00E8574E">
        <w:rPr>
          <w:rFonts w:ascii="Rockwell" w:hAnsi="Rockwell"/>
          <w:szCs w:val="23"/>
        </w:rPr>
        <w:t xml:space="preserve"> email disabilitysupport@salemcc.edu to set up an appointment. </w:t>
      </w:r>
      <w:r w:rsidR="000054A3">
        <w:rPr>
          <w:rFonts w:ascii="Rockwell" w:hAnsi="Rockwell"/>
          <w:szCs w:val="23"/>
        </w:rPr>
        <w:t xml:space="preserve"> </w:t>
      </w:r>
      <w:r w:rsidRPr="00E8574E">
        <w:rPr>
          <w:rFonts w:ascii="Rockwell" w:hAnsi="Rockwell"/>
          <w:szCs w:val="23"/>
        </w:rPr>
        <w:t>To find out more information about disability support services at Salem Community College, visit www.salemcc.edu/students/student-success-programs/disability-support</w:t>
      </w:r>
      <w:r w:rsidRPr="00E8574E">
        <w:rPr>
          <w:rFonts w:ascii="Rockwell" w:hAnsi="Rockwell"/>
          <w:b/>
          <w:bCs/>
          <w:szCs w:val="23"/>
        </w:rPr>
        <w:t xml:space="preserve">. </w:t>
      </w:r>
    </w:p>
    <w:sectPr w:rsidR="00374AF4" w:rsidRPr="00E8574E" w:rsidSect="0048098E">
      <w:footerReference w:type="default" r:id="rId20"/>
      <w:pgSz w:w="12240" w:h="15840" w:code="1"/>
      <w:pgMar w:top="1152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5CE" w:rsidRDefault="00B635CE" w:rsidP="00305195">
      <w:pPr>
        <w:spacing w:after="0" w:line="240" w:lineRule="auto"/>
      </w:pPr>
      <w:r>
        <w:separator/>
      </w:r>
    </w:p>
  </w:endnote>
  <w:endnote w:type="continuationSeparator" w:id="0">
    <w:p w:rsidR="00B635CE" w:rsidRDefault="00B635CE" w:rsidP="00305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195" w:rsidRDefault="00305195">
    <w:pPr>
      <w:pStyle w:val="Footer"/>
      <w:jc w:val="center"/>
    </w:pPr>
    <w:r w:rsidRPr="00305195">
      <w:rPr>
        <w:rFonts w:ascii="Informal Roman" w:hAnsi="Informal Roman" w:cs="Mongolian Baiti"/>
        <w:b/>
        <w:i/>
        <w:color w:val="006600"/>
      </w:rPr>
      <w:fldChar w:fldCharType="begin"/>
    </w:r>
    <w:r w:rsidRPr="00305195">
      <w:rPr>
        <w:rFonts w:ascii="Informal Roman" w:hAnsi="Informal Roman" w:cs="Mongolian Baiti"/>
        <w:b/>
        <w:i/>
        <w:color w:val="006600"/>
      </w:rPr>
      <w:instrText xml:space="preserve"> PAGE   \* MERGEFORMAT </w:instrText>
    </w:r>
    <w:r w:rsidRPr="00305195">
      <w:rPr>
        <w:rFonts w:ascii="Informal Roman" w:hAnsi="Informal Roman" w:cs="Mongolian Baiti"/>
        <w:b/>
        <w:i/>
        <w:color w:val="006600"/>
      </w:rPr>
      <w:fldChar w:fldCharType="separate"/>
    </w:r>
    <w:r w:rsidR="009A4FD5">
      <w:rPr>
        <w:rFonts w:ascii="Informal Roman" w:hAnsi="Informal Roman" w:cs="Mongolian Baiti"/>
        <w:b/>
        <w:i/>
        <w:noProof/>
        <w:color w:val="006600"/>
      </w:rPr>
      <w:t>7</w:t>
    </w:r>
    <w:r w:rsidRPr="00305195">
      <w:rPr>
        <w:rFonts w:ascii="Informal Roman" w:hAnsi="Informal Roman" w:cs="Mongolian Baiti"/>
        <w:b/>
        <w:i/>
        <w:noProof/>
        <w:color w:val="006600"/>
      </w:rPr>
      <w:fldChar w:fldCharType="end"/>
    </w:r>
  </w:p>
  <w:p w:rsidR="00305195" w:rsidRDefault="003051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5CE" w:rsidRDefault="00B635CE" w:rsidP="00305195">
      <w:pPr>
        <w:spacing w:after="0" w:line="240" w:lineRule="auto"/>
      </w:pPr>
      <w:r>
        <w:separator/>
      </w:r>
    </w:p>
  </w:footnote>
  <w:footnote w:type="continuationSeparator" w:id="0">
    <w:p w:rsidR="00B635CE" w:rsidRDefault="00B635CE" w:rsidP="00305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7D10FB"/>
    <w:multiLevelType w:val="hybridMultilevel"/>
    <w:tmpl w:val="5C0A82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56"/>
    <w:rsid w:val="000054A3"/>
    <w:rsid w:val="00045151"/>
    <w:rsid w:val="00055784"/>
    <w:rsid w:val="00057B65"/>
    <w:rsid w:val="000A0CE6"/>
    <w:rsid w:val="000C4D6D"/>
    <w:rsid w:val="000D266E"/>
    <w:rsid w:val="00145A1B"/>
    <w:rsid w:val="001528B5"/>
    <w:rsid w:val="0016184F"/>
    <w:rsid w:val="00166C56"/>
    <w:rsid w:val="00167F5D"/>
    <w:rsid w:val="00194E44"/>
    <w:rsid w:val="001C2FCA"/>
    <w:rsid w:val="001D31DA"/>
    <w:rsid w:val="001F0012"/>
    <w:rsid w:val="002650EF"/>
    <w:rsid w:val="002A62D2"/>
    <w:rsid w:val="002B17DF"/>
    <w:rsid w:val="002C7153"/>
    <w:rsid w:val="002C7661"/>
    <w:rsid w:val="00305195"/>
    <w:rsid w:val="003156C3"/>
    <w:rsid w:val="003159DA"/>
    <w:rsid w:val="00326F0F"/>
    <w:rsid w:val="00340A41"/>
    <w:rsid w:val="00350547"/>
    <w:rsid w:val="00374AF4"/>
    <w:rsid w:val="003A582F"/>
    <w:rsid w:val="003D03E5"/>
    <w:rsid w:val="003D250C"/>
    <w:rsid w:val="004162C7"/>
    <w:rsid w:val="0042193B"/>
    <w:rsid w:val="00423A8C"/>
    <w:rsid w:val="0048098E"/>
    <w:rsid w:val="004A4B6B"/>
    <w:rsid w:val="00500012"/>
    <w:rsid w:val="005640A8"/>
    <w:rsid w:val="006443E9"/>
    <w:rsid w:val="00695379"/>
    <w:rsid w:val="006A14CC"/>
    <w:rsid w:val="007025FD"/>
    <w:rsid w:val="00733B73"/>
    <w:rsid w:val="007906F0"/>
    <w:rsid w:val="00795E51"/>
    <w:rsid w:val="007A32B4"/>
    <w:rsid w:val="008163F3"/>
    <w:rsid w:val="00826C5D"/>
    <w:rsid w:val="008407AD"/>
    <w:rsid w:val="008C53E4"/>
    <w:rsid w:val="008D3BD1"/>
    <w:rsid w:val="008F46FD"/>
    <w:rsid w:val="00967643"/>
    <w:rsid w:val="009A4FD5"/>
    <w:rsid w:val="009A5B65"/>
    <w:rsid w:val="009E34BC"/>
    <w:rsid w:val="00A52E67"/>
    <w:rsid w:val="00A724AB"/>
    <w:rsid w:val="00A86F42"/>
    <w:rsid w:val="00AF5618"/>
    <w:rsid w:val="00B02C49"/>
    <w:rsid w:val="00B635CE"/>
    <w:rsid w:val="00B82063"/>
    <w:rsid w:val="00BF6F09"/>
    <w:rsid w:val="00C02B4A"/>
    <w:rsid w:val="00C07A01"/>
    <w:rsid w:val="00C74422"/>
    <w:rsid w:val="00D00568"/>
    <w:rsid w:val="00D007D2"/>
    <w:rsid w:val="00D2771D"/>
    <w:rsid w:val="00D46BB2"/>
    <w:rsid w:val="00D54F4A"/>
    <w:rsid w:val="00DB007B"/>
    <w:rsid w:val="00E5024F"/>
    <w:rsid w:val="00E72518"/>
    <w:rsid w:val="00E8574E"/>
    <w:rsid w:val="00E9532B"/>
    <w:rsid w:val="00E95A27"/>
    <w:rsid w:val="00EC6F0F"/>
    <w:rsid w:val="00F41AA1"/>
    <w:rsid w:val="00F85904"/>
    <w:rsid w:val="00FA09A0"/>
    <w:rsid w:val="00FC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6FDDA8-73A1-4D87-9157-58097622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6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74A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74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18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5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195"/>
  </w:style>
  <w:style w:type="paragraph" w:styleId="Footer">
    <w:name w:val="footer"/>
    <w:basedOn w:val="Normal"/>
    <w:link w:val="FooterChar"/>
    <w:uiPriority w:val="99"/>
    <w:unhideWhenUsed/>
    <w:rsid w:val="00305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195"/>
  </w:style>
  <w:style w:type="character" w:customStyle="1" w:styleId="tx">
    <w:name w:val="tx"/>
    <w:basedOn w:val="DefaultParagraphFont"/>
    <w:rsid w:val="007906F0"/>
  </w:style>
  <w:style w:type="paragraph" w:styleId="NoSpacing">
    <w:name w:val="No Spacing"/>
    <w:uiPriority w:val="1"/>
    <w:qFormat/>
    <w:rsid w:val="007906F0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906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Downloads\REIGER_HIS%20102_Salem%20Community%20College_2nd%20vers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REIGER_HIS 102_Salem Community College_2nd version</Template>
  <TotalTime>5</TotalTime>
  <Pages>1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County Community College</Company>
  <LinksUpToDate>false</LinksUpToDate>
  <CharactersWithSpaces>9167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5</cp:revision>
  <dcterms:created xsi:type="dcterms:W3CDTF">2016-01-15T18:52:00Z</dcterms:created>
  <dcterms:modified xsi:type="dcterms:W3CDTF">2016-01-15T18:57:00Z</dcterms:modified>
</cp:coreProperties>
</file>